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ascii="Arial" w:hAnsi="Arial" w:cs="Arial"/>
          <w:b/>
          <w:color w:val="C0C0C0"/>
          <w:sz w:val="16"/>
        </w:rPr>
      </w:pPr>
      <w:r>
        <w:rPr>
          <w:rFonts w:cs="Arial" w:ascii="Arial" w:hAnsi="Arial"/>
          <w:b/>
          <w:color w:val="C0C0C0"/>
          <w:sz w:val="16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79375</wp:posOffset>
            </wp:positionH>
            <wp:positionV relativeFrom="paragraph">
              <wp:posOffset>-619125</wp:posOffset>
            </wp:positionV>
            <wp:extent cx="1180465" cy="1169670"/>
            <wp:effectExtent l="0" t="0" r="0" b="0"/>
            <wp:wrapSquare wrapText="largest"/>
            <wp:docPr id="1" name="Image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0465" cy="11696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rPr>
          <w:rFonts w:ascii="Arial" w:hAnsi="Arial" w:cs="Arial"/>
          <w:b/>
          <w:color w:val="C0C0C0"/>
          <w:sz w:val="16"/>
        </w:rPr>
      </w:pPr>
      <w:r>
        <w:rPr>
          <w:rFonts w:cs="Arial" w:ascii="Arial" w:hAnsi="Arial"/>
          <w:b/>
          <w:color w:val="C0C0C0"/>
          <w:sz w:val="16"/>
        </w:rPr>
      </w:r>
    </w:p>
    <w:p>
      <w:pPr>
        <w:pStyle w:val="Normal"/>
        <w:rPr>
          <w:rFonts w:ascii="Arial" w:hAnsi="Arial" w:cs="Arial"/>
          <w:b/>
          <w:color w:val="C0C0C0"/>
          <w:sz w:val="16"/>
        </w:rPr>
      </w:pPr>
      <w:r>
        <w:rPr>
          <w:rFonts w:cs="Arial" w:ascii="Arial" w:hAnsi="Arial"/>
          <w:b/>
          <w:color w:val="C0C0C0"/>
          <w:sz w:val="16"/>
        </w:rPr>
      </w:r>
    </w:p>
    <w:p>
      <w:pPr>
        <w:pStyle w:val="Normal"/>
        <w:rPr>
          <w:rFonts w:ascii="Arial" w:hAnsi="Arial" w:cs="Arial"/>
          <w:b/>
          <w:color w:val="C0C0C0"/>
          <w:sz w:val="16"/>
        </w:rPr>
      </w:pPr>
      <w:r>
        <w:rPr>
          <w:rFonts w:cs="Arial" w:ascii="Arial" w:hAnsi="Arial"/>
          <w:b/>
          <w:color w:val="C0C0C0"/>
          <w:sz w:val="16"/>
        </w:rPr>
      </w:r>
    </w:p>
    <w:p>
      <w:pPr>
        <w:pStyle w:val="Normal"/>
        <w:rPr>
          <w:rFonts w:ascii="Arial" w:hAnsi="Arial" w:cs="Arial"/>
          <w:b/>
          <w:color w:val="C0C0C0"/>
          <w:sz w:val="16"/>
        </w:rPr>
      </w:pPr>
      <w:r>
        <w:rPr>
          <w:rFonts w:cs="Arial" w:ascii="Arial" w:hAnsi="Arial"/>
          <w:b/>
          <w:color w:val="C0C0C0"/>
          <w:sz w:val="16"/>
        </w:rPr>
      </w:r>
    </w:p>
    <w:p>
      <w:pPr>
        <w:pStyle w:val="Normal"/>
        <w:rPr>
          <w:rFonts w:ascii="Arial" w:hAnsi="Arial" w:cs="Arial"/>
          <w:b/>
          <w:color w:val="C0C0C0"/>
          <w:sz w:val="16"/>
        </w:rPr>
      </w:pPr>
      <w:r>
        <w:rPr>
          <w:rFonts w:cs="Arial" w:ascii="Arial" w:hAnsi="Arial"/>
          <w:b/>
          <w:color w:val="C0C0C0"/>
          <w:sz w:val="16"/>
        </w:rPr>
      </w:r>
    </w:p>
    <w:p>
      <w:pPr>
        <w:pStyle w:val="Normal"/>
        <w:rPr>
          <w:rFonts w:ascii="Arial" w:hAnsi="Arial" w:cs="Arial"/>
          <w:b/>
          <w:color w:val="C0C0C0"/>
          <w:sz w:val="16"/>
        </w:rPr>
      </w:pPr>
      <w:r>
        <w:rPr>
          <w:rFonts w:cs="Arial" w:ascii="Arial" w:hAnsi="Arial"/>
          <w:b/>
          <w:color w:val="C0C0C0"/>
          <w:sz w:val="16"/>
        </w:rPr>
      </w:r>
    </w:p>
    <w:p>
      <w:pPr>
        <w:pStyle w:val="Normal"/>
        <w:rPr>
          <w:rFonts w:ascii="Arial" w:hAnsi="Arial" w:cs="Arial"/>
          <w:b/>
          <w:color w:val="C0C0C0"/>
          <w:sz w:val="16"/>
        </w:rPr>
      </w:pPr>
      <w:r>
        <w:rPr>
          <w:rFonts w:cs="Arial" w:ascii="Arial" w:hAnsi="Arial"/>
          <w:b/>
          <w:color w:val="C0C0C0"/>
          <w:sz w:val="16"/>
        </w:rPr>
      </w:r>
    </w:p>
    <w:p>
      <w:pPr>
        <w:pStyle w:val="Normal"/>
        <w:rPr>
          <w:rFonts w:ascii="Arial" w:hAnsi="Arial" w:cs="Arial"/>
          <w:b/>
          <w:color w:val="C0C0C0"/>
          <w:sz w:val="16"/>
        </w:rPr>
      </w:pPr>
      <w:r>
        <w:rPr>
          <w:rFonts w:cs="Arial" w:ascii="Arial" w:hAnsi="Arial"/>
          <w:b/>
          <w:color w:val="C0C0C0"/>
          <w:sz w:val="16"/>
        </w:rPr>
      </w:r>
    </w:p>
    <w:p>
      <w:pPr>
        <w:pStyle w:val="Normal"/>
        <w:rPr>
          <w:rFonts w:ascii="Arial" w:hAnsi="Arial" w:cs="Arial"/>
          <w:b/>
          <w:color w:val="C0C0C0"/>
          <w:sz w:val="16"/>
        </w:rPr>
      </w:pPr>
      <w:r>
        <w:rPr>
          <w:rFonts w:cs="Arial" w:ascii="Arial" w:hAnsi="Arial"/>
          <w:b/>
          <w:color w:val="C0C0C0"/>
          <w:sz w:val="16"/>
        </w:rPr>
      </w:r>
    </w:p>
    <w:p>
      <w:pPr>
        <w:pStyle w:val="Normal"/>
        <w:rPr>
          <w:rFonts w:ascii="Arial" w:hAnsi="Arial" w:cs="Arial"/>
          <w:b/>
          <w:color w:val="C0C0C0"/>
          <w:sz w:val="16"/>
        </w:rPr>
      </w:pPr>
      <w:r>
        <w:rPr>
          <w:rFonts w:cs="Arial" w:ascii="Arial" w:hAnsi="Arial"/>
          <w:b/>
          <w:color w:val="C0C0C0"/>
          <w:sz w:val="16"/>
        </w:rPr>
      </w:r>
    </w:p>
    <w:p>
      <w:pPr>
        <w:pStyle w:val="Normal"/>
        <w:spacing w:before="20" w:after="160"/>
        <w:jc w:val="center"/>
        <w:rPr>
          <w:rFonts w:ascii="Trebuchet MS" w:hAnsi="Trebuchet MS" w:eastAsia="Trebuchet MS" w:cs="Trebuchet MS"/>
          <w:b/>
          <w:color w:val="000000"/>
          <w:sz w:val="28"/>
        </w:rPr>
      </w:pPr>
      <w:r>
        <w:rPr>
          <w:rFonts w:eastAsia="Trebuchet MS" w:cs="Trebuchet MS" w:ascii="Trebuchet MS" w:hAnsi="Trebuchet MS"/>
          <w:b/>
          <w:color w:val="000000"/>
          <w:sz w:val="28"/>
        </w:rPr>
        <w:t xml:space="preserve">MARCHE A PROCEDURE ADAPTEE </w:t>
      </w:r>
      <w:bookmarkStart w:id="0" w:name="_Hlk193875380"/>
    </w:p>
    <w:p>
      <w:pPr>
        <w:pStyle w:val="Normal"/>
        <w:rPr>
          <w:rFonts w:ascii="Arial" w:hAnsi="Arial" w:cs="Arial"/>
          <w:b/>
          <w:color w:val="C0C0C0"/>
          <w:sz w:val="16"/>
        </w:rPr>
      </w:pPr>
      <w:r>
        <w:rPr>
          <w:rFonts w:cs="Arial" w:ascii="Arial" w:hAnsi="Arial"/>
          <w:b/>
          <w:color w:val="C0C0C0"/>
          <w:sz w:val="16"/>
        </w:rPr>
      </w:r>
    </w:p>
    <w:p>
      <w:pPr>
        <w:pStyle w:val="Normal"/>
        <w:pBdr>
          <w:top w:val="double" w:sz="4" w:space="1" w:color="000000"/>
          <w:left w:val="double" w:sz="4" w:space="4" w:color="000000"/>
          <w:bottom w:val="double" w:sz="4" w:space="1" w:color="000000"/>
          <w:right w:val="double" w:sz="4" w:space="4" w:color="000000"/>
        </w:pBdr>
        <w:jc w:val="center"/>
        <w:rPr>
          <w:rFonts w:ascii="Calibri" w:hAnsi="Calibri" w:cs="Calibri"/>
          <w:b/>
          <w:color w:val="548DD4"/>
          <w:sz w:val="36"/>
          <w:szCs w:val="36"/>
        </w:rPr>
      </w:pPr>
      <w:r>
        <w:rPr>
          <w:rFonts w:cs="Calibri" w:ascii="Calibri" w:hAnsi="Calibri"/>
          <w:b/>
          <w:color w:val="548DD4"/>
          <w:sz w:val="36"/>
          <w:szCs w:val="36"/>
        </w:rPr>
        <w:t>Missions de Contrôle Technique</w:t>
      </w:r>
    </w:p>
    <w:p>
      <w:pPr>
        <w:pStyle w:val="Normal"/>
        <w:pBdr>
          <w:top w:val="double" w:sz="4" w:space="1" w:color="000000"/>
          <w:left w:val="double" w:sz="4" w:space="4" w:color="000000"/>
          <w:bottom w:val="double" w:sz="4" w:space="1" w:color="000000"/>
          <w:right w:val="double" w:sz="4" w:space="4" w:color="000000"/>
        </w:pBdr>
        <w:jc w:val="center"/>
        <w:rPr>
          <w:rFonts w:ascii="Calibri" w:hAnsi="Calibri" w:cs="Calibri"/>
          <w:b w:val="false"/>
          <w:bCs w:val="false"/>
          <w:color w:val="548DD4"/>
          <w:sz w:val="36"/>
          <w:szCs w:val="36"/>
        </w:rPr>
      </w:pPr>
      <w:bookmarkEnd w:id="0"/>
      <w:r>
        <w:rPr>
          <w:rFonts w:cs="Calibri" w:ascii="Liberation Sans" w:hAnsi="Liberation Sans"/>
          <w:b/>
          <w:bCs w:val="false"/>
          <w:i w:val="false"/>
          <w:strike w:val="false"/>
          <w:dstrike w:val="false"/>
          <w:outline w:val="false"/>
          <w:shadow w:val="false"/>
          <w:color w:val="548DD4"/>
          <w:sz w:val="36"/>
          <w:szCs w:val="36"/>
          <w:u w:val="none"/>
          <w:em w:val="none"/>
        </w:rPr>
        <w:t xml:space="preserve">Travaux de </w:t>
      </w:r>
      <w:r>
        <w:rPr>
          <w:rFonts w:cs="Calibri" w:ascii="Liberation Sans" w:hAnsi="Liberation Sans"/>
          <w:b/>
          <w:bCs w:val="false"/>
          <w:i w:val="false"/>
          <w:strike w:val="false"/>
          <w:dstrike w:val="false"/>
          <w:outline w:val="false"/>
          <w:shadow w:val="false"/>
          <w:color w:val="548DD4"/>
          <w:sz w:val="36"/>
          <w:szCs w:val="36"/>
          <w:u w:val="none"/>
          <w:em w:val="none"/>
        </w:rPr>
        <w:t>Renforcement para cyclonique au COD/COZ de la Préfecture de Martinique</w:t>
      </w:r>
    </w:p>
    <w:p>
      <w:pPr>
        <w:pStyle w:val="Normal"/>
        <w:rPr>
          <w:rFonts w:ascii="Arial" w:hAnsi="Arial" w:cs="Arial"/>
          <w:b/>
          <w:color w:val="C0C0C0"/>
          <w:sz w:val="16"/>
        </w:rPr>
      </w:pPr>
      <w:r>
        <w:rPr>
          <w:rFonts w:cs="Arial" w:ascii="Arial" w:hAnsi="Arial"/>
          <w:b/>
          <w:color w:val="C0C0C0"/>
          <w:sz w:val="16"/>
        </w:rPr>
      </w:r>
    </w:p>
    <w:tbl>
      <w:tblPr>
        <w:tblW w:w="9645" w:type="dxa"/>
        <w:jc w:val="left"/>
        <w:tblInd w:w="0" w:type="dxa"/>
        <w:tblLayout w:type="fixed"/>
        <w:tblCellMar>
          <w:top w:w="30" w:type="dxa"/>
          <w:left w:w="0" w:type="dxa"/>
          <w:bottom w:w="0" w:type="dxa"/>
          <w:right w:w="0" w:type="dxa"/>
        </w:tblCellMar>
      </w:tblPr>
      <w:tblGrid>
        <w:gridCol w:w="9645"/>
      </w:tblGrid>
      <w:tr>
        <w:trPr/>
        <w:tc>
          <w:tcPr>
            <w:tcW w:w="9645" w:type="dxa"/>
            <w:tcBorders/>
            <w:shd w:fill="666553" w:val="clear"/>
            <w:vAlign w:val="center"/>
          </w:tcPr>
          <w:p>
            <w:pPr>
              <w:pStyle w:val="Normal"/>
              <w:spacing w:before="0" w:after="160"/>
              <w:jc w:val="center"/>
              <w:rPr>
                <w:rFonts w:ascii="Trebuchet MS" w:hAnsi="Trebuchet MS" w:eastAsia="Trebuchet MS" w:cs="Trebuchet MS"/>
                <w:b/>
                <w:color w:val="FFFFFF"/>
                <w:sz w:val="28"/>
              </w:rPr>
            </w:pPr>
            <w:r>
              <w:rPr>
                <w:rFonts w:eastAsia="Trebuchet MS" w:cs="Trebuchet MS" w:ascii="Trebuchet MS" w:hAnsi="Trebuchet MS"/>
                <w:b/>
                <w:color w:val="FFFFFF"/>
                <w:sz w:val="28"/>
              </w:rPr>
              <w:t>Cadre de réponse technique</w:t>
            </w:r>
          </w:p>
        </w:tc>
      </w:tr>
    </w:tbl>
    <w:p>
      <w:pPr>
        <w:pStyle w:val="Normal"/>
        <w:rPr>
          <w:rFonts w:ascii="Arial" w:hAnsi="Arial" w:cs="Arial"/>
          <w:b/>
          <w:color w:val="C0C0C0"/>
          <w:sz w:val="16"/>
        </w:rPr>
      </w:pPr>
      <w:r>
        <w:rPr>
          <w:rFonts w:cs="Arial" w:ascii="Arial" w:hAnsi="Arial"/>
          <w:b/>
          <w:color w:val="C0C0C0"/>
          <w:sz w:val="16"/>
        </w:rPr>
      </w:r>
    </w:p>
    <w:p>
      <w:pPr>
        <w:pStyle w:val="Normal"/>
        <w:rPr>
          <w:rFonts w:ascii="Arial" w:hAnsi="Arial" w:cs="Arial"/>
          <w:b/>
          <w:color w:val="C0C0C0"/>
          <w:sz w:val="16"/>
        </w:rPr>
      </w:pPr>
      <w:r>
        <w:rPr>
          <w:rFonts w:cs="Arial" w:ascii="Arial" w:hAnsi="Arial"/>
          <w:b/>
          <w:color w:val="C0C0C0"/>
          <w:sz w:val="16"/>
        </w:rPr>
      </w:r>
    </w:p>
    <w:p>
      <w:pPr>
        <w:pStyle w:val="Normal"/>
        <w:widowControl/>
        <w:suppressAutoHyphens w:val="false"/>
        <w:overflowPunct w:val="false"/>
        <w:bidi w:val="0"/>
        <w:spacing w:lineRule="auto" w:line="259" w:before="0" w:after="160"/>
        <w:ind w:hanging="0" w:left="510" w:right="0"/>
        <w:jc w:val="both"/>
        <w:textAlignment w:val="baseline"/>
        <w:rPr>
          <w:rFonts w:ascii="Liberation Sans" w:hAnsi="Liberation Sans"/>
          <w:b/>
          <w:i w:val="false"/>
          <w:i w:val="false"/>
          <w:strike w:val="false"/>
          <w:dstrike w:val="false"/>
          <w:outline w:val="false"/>
          <w:shadow w:val="false"/>
          <w:sz w:val="28"/>
          <w:szCs w:val="28"/>
          <w:u w:val="none"/>
          <w:em w:val="none"/>
        </w:rPr>
      </w:pPr>
      <w:r>
        <w:rPr/>
      </w:r>
    </w:p>
    <w:p>
      <w:pPr>
        <w:pStyle w:val="Normal"/>
        <w:suppressAutoHyphens w:val="false"/>
        <w:overflowPunct w:val="false"/>
        <w:jc w:val="both"/>
        <w:textAlignment w:val="baseline"/>
        <w:rPr>
          <w:rFonts w:ascii="Marianne" w:hAnsi="Marianne" w:eastAsia="Calibri" w:cs="Marianne"/>
          <w:bCs/>
          <w:u w:val="single"/>
          <w:lang w:eastAsia="en-US"/>
        </w:rPr>
      </w:pPr>
      <w:r>
        <w:rPr/>
      </w:r>
    </w:p>
    <w:p>
      <w:pPr>
        <w:pStyle w:val="Normal"/>
        <w:suppressAutoHyphens w:val="false"/>
        <w:overflowPunct w:val="false"/>
        <w:jc w:val="both"/>
        <w:textAlignment w:val="baseline"/>
        <w:rPr>
          <w:rFonts w:ascii="Arial" w:hAnsi="Arial" w:cs="Arial"/>
          <w:u w:val="single"/>
        </w:rPr>
      </w:pPr>
      <w:r>
        <w:rPr>
          <w:rFonts w:cs="Arial" w:ascii="Arial" w:hAnsi="Arial"/>
          <w:u w:val="single"/>
        </w:rPr>
      </w:r>
    </w:p>
    <w:p>
      <w:pPr>
        <w:pStyle w:val="Heading2"/>
        <w:numPr>
          <w:ilvl w:val="0"/>
          <w:numId w:val="0"/>
        </w:numPr>
        <w:ind w:hanging="576" w:left="576" w:right="-143"/>
        <w:jc w:val="left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ListParagraph"/>
        <w:widowControl/>
        <w:spacing w:lineRule="auto" w:line="259"/>
        <w:jc w:val="left"/>
        <w:rPr>
          <w:rFonts w:ascii="Arial" w:hAnsi="Arial" w:eastAsia="Times New Roman" w:cs="Arial"/>
          <w:b/>
          <w:sz w:val="24"/>
          <w:szCs w:val="24"/>
          <w:lang w:eastAsia="ar-SA"/>
        </w:rPr>
      </w:pPr>
      <w:r>
        <w:rPr/>
      </w:r>
      <w:r>
        <w:br w:type="page"/>
      </w:r>
    </w:p>
    <w:p>
      <w:pPr>
        <w:pStyle w:val="ListParagraph"/>
        <w:numPr>
          <w:ilvl w:val="0"/>
          <w:numId w:val="2"/>
        </w:numPr>
        <w:rPr>
          <w:rFonts w:ascii="Arial" w:hAnsi="Arial" w:eastAsia="Times New Roman" w:cs="Arial"/>
          <w:b/>
          <w:sz w:val="24"/>
          <w:szCs w:val="24"/>
          <w:lang w:eastAsia="ar-SA"/>
        </w:rPr>
      </w:pPr>
      <w:r>
        <w:rPr>
          <w:rFonts w:eastAsia="Times New Roman" w:cs="Arial" w:ascii="Arial" w:hAnsi="Arial"/>
          <w:b/>
          <w:sz w:val="24"/>
          <w:szCs w:val="24"/>
          <w:lang w:eastAsia="ar-SA"/>
        </w:rPr>
        <w:t>Description des moyens humains et matériels affectés au marché</w:t>
      </w:r>
    </w:p>
    <w:p>
      <w:pPr>
        <w:pStyle w:val="Header"/>
        <w:numPr>
          <w:ilvl w:val="1"/>
          <w:numId w:val="2"/>
        </w:numPr>
        <w:tabs>
          <w:tab w:val="clear" w:pos="4536"/>
          <w:tab w:val="clear" w:pos="9072"/>
        </w:tabs>
        <w:jc w:val="both"/>
        <w:rPr>
          <w:rFonts w:ascii="Arial" w:hAnsi="Arial" w:cs="Arial"/>
          <w:b/>
          <w:sz w:val="20"/>
        </w:rPr>
      </w:pPr>
      <w:r>
        <w:rPr>
          <w:rFonts w:cs="Arial" w:ascii="Arial" w:hAnsi="Arial"/>
          <w:b/>
          <w:sz w:val="20"/>
        </w:rPr>
        <w:t>Organisation générale de la société</w:t>
      </w:r>
    </w:p>
    <w:p>
      <w:pPr>
        <w:pStyle w:val="Header"/>
        <w:tabs>
          <w:tab w:val="clear" w:pos="4536"/>
          <w:tab w:val="clear" w:pos="9072"/>
        </w:tabs>
        <w:ind w:left="750"/>
        <w:jc w:val="both"/>
        <w:rPr>
          <w:rFonts w:ascii="Arial" w:hAnsi="Arial" w:cs="Arial"/>
          <w:b/>
          <w:sz w:val="20"/>
        </w:rPr>
      </w:pPr>
      <w:r>
        <w:rPr>
          <w:rFonts w:cs="Arial" w:ascii="Arial" w:hAnsi="Arial"/>
          <w:b/>
          <w:sz w:val="20"/>
        </w:rPr>
      </w:r>
    </w:p>
    <w:p>
      <w:pPr>
        <w:pStyle w:val="Header"/>
        <w:tabs>
          <w:tab w:val="clear" w:pos="4536"/>
          <w:tab w:val="clear" w:pos="9072"/>
        </w:tabs>
        <w:jc w:val="both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  <w:t>Faire une note méthodologique sur l’organisation mise en place par le candidat pour prendre en charge et mettre en œuvre le marché</w:t>
      </w:r>
    </w:p>
    <w:p>
      <w:pPr>
        <w:pStyle w:val="Header"/>
        <w:tabs>
          <w:tab w:val="clear" w:pos="4536"/>
          <w:tab w:val="clear" w:pos="9072"/>
        </w:tabs>
        <w:jc w:val="both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</w:r>
    </w:p>
    <w:p>
      <w:pPr>
        <w:pStyle w:val="Header"/>
        <w:numPr>
          <w:ilvl w:val="1"/>
          <w:numId w:val="2"/>
        </w:numPr>
        <w:tabs>
          <w:tab w:val="clear" w:pos="4536"/>
          <w:tab w:val="clear" w:pos="9072"/>
        </w:tabs>
        <w:ind w:hanging="432" w:left="708"/>
        <w:jc w:val="both"/>
        <w:rPr>
          <w:rFonts w:ascii="Arial" w:hAnsi="Arial" w:cs="Arial"/>
          <w:b/>
          <w:sz w:val="20"/>
        </w:rPr>
      </w:pPr>
      <w:r>
        <w:rPr>
          <w:rFonts w:cs="Arial" w:ascii="Arial" w:hAnsi="Arial"/>
          <w:b/>
          <w:sz w:val="20"/>
        </w:rPr>
        <w:t>Description des "savoir-faire" de l'entreprise dans le domaine d'activité relatif au présent marché</w:t>
      </w:r>
    </w:p>
    <w:p>
      <w:pPr>
        <w:pStyle w:val="Header"/>
        <w:tabs>
          <w:tab w:val="clear" w:pos="4536"/>
          <w:tab w:val="clear" w:pos="9072"/>
        </w:tabs>
        <w:ind w:left="708"/>
        <w:jc w:val="both"/>
        <w:rPr>
          <w:rFonts w:ascii="Arial" w:hAnsi="Arial" w:cs="Arial"/>
          <w:b/>
          <w:sz w:val="20"/>
        </w:rPr>
      </w:pPr>
      <w:r>
        <w:rPr>
          <w:rFonts w:cs="Arial" w:ascii="Arial" w:hAnsi="Arial"/>
          <w:b/>
          <w:sz w:val="20"/>
        </w:rPr>
      </w:r>
    </w:p>
    <w:p>
      <w:pPr>
        <w:pStyle w:val="Header"/>
        <w:numPr>
          <w:ilvl w:val="1"/>
          <w:numId w:val="2"/>
        </w:numPr>
        <w:tabs>
          <w:tab w:val="clear" w:pos="4536"/>
          <w:tab w:val="clear" w:pos="9072"/>
        </w:tabs>
        <w:ind w:hanging="425" w:left="709"/>
        <w:jc w:val="both"/>
        <w:rPr/>
      </w:pPr>
      <w:r>
        <w:rPr>
          <w:rFonts w:cs="Arial" w:ascii="Arial" w:hAnsi="Arial"/>
          <w:b/>
          <w:sz w:val="20"/>
        </w:rPr>
        <w:t xml:space="preserve">Moyens humains </w:t>
      </w:r>
      <w:r>
        <w:rPr>
          <w:rFonts w:cs="Arial" w:ascii="Arial" w:hAnsi="Arial"/>
          <w:b/>
          <w:sz w:val="20"/>
        </w:rPr>
        <w:t>a</w:t>
      </w:r>
      <w:r>
        <w:rPr>
          <w:rFonts w:cs="Arial" w:ascii="Arial" w:hAnsi="Arial"/>
          <w:b/>
          <w:sz w:val="20"/>
        </w:rPr>
        <w:t>ffectés au marché</w:t>
      </w:r>
    </w:p>
    <w:p>
      <w:pPr>
        <w:pStyle w:val="Header"/>
        <w:tabs>
          <w:tab w:val="clear" w:pos="4536"/>
          <w:tab w:val="clear" w:pos="9072"/>
        </w:tabs>
        <w:ind w:left="750"/>
        <w:jc w:val="both"/>
        <w:rPr>
          <w:rFonts w:ascii="Arial" w:hAnsi="Arial" w:cs="Arial"/>
          <w:b/>
          <w:sz w:val="20"/>
        </w:rPr>
      </w:pPr>
      <w:r>
        <w:rPr>
          <w:rFonts w:cs="Arial" w:ascii="Arial" w:hAnsi="Arial"/>
          <w:b/>
          <w:sz w:val="20"/>
        </w:rPr>
      </w:r>
    </w:p>
    <w:p>
      <w:pPr>
        <w:pStyle w:val="Header"/>
        <w:tabs>
          <w:tab w:val="clear" w:pos="4536"/>
          <w:tab w:val="clear" w:pos="9072"/>
        </w:tabs>
        <w:jc w:val="both"/>
        <w:rPr>
          <w:rFonts w:ascii="Arial" w:hAnsi="Arial" w:cs="Arial"/>
          <w:sz w:val="20"/>
        </w:rPr>
      </w:pPr>
      <w:bookmarkStart w:id="1" w:name="_Hlk144806311"/>
      <w:r>
        <w:rPr>
          <w:rFonts w:cs="Arial" w:ascii="Arial" w:hAnsi="Arial"/>
          <w:sz w:val="20"/>
        </w:rPr>
        <w:t>Fournir tous les éléments descriptifs permettant l’appréciation des moyens humains affectés à l’exécution du marché</w:t>
      </w:r>
      <w:bookmarkEnd w:id="1"/>
    </w:p>
    <w:p>
      <w:pPr>
        <w:pStyle w:val="Header"/>
        <w:tabs>
          <w:tab w:val="clear" w:pos="4536"/>
          <w:tab w:val="clear" w:pos="9072"/>
        </w:tabs>
        <w:jc w:val="both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</w:r>
    </w:p>
    <w:p>
      <w:pPr>
        <w:pStyle w:val="Header"/>
        <w:tabs>
          <w:tab w:val="clear" w:pos="4536"/>
          <w:tab w:val="clear" w:pos="9072"/>
        </w:tabs>
        <w:ind w:firstLine="708"/>
        <w:jc w:val="both"/>
        <w:rPr>
          <w:rFonts w:ascii="Arial" w:hAnsi="Arial" w:cs="Arial"/>
          <w:i/>
          <w:i/>
          <w:sz w:val="20"/>
        </w:rPr>
      </w:pPr>
      <w:r>
        <w:rPr>
          <w:rFonts w:cs="Arial" w:ascii="Arial" w:hAnsi="Arial"/>
          <w:i/>
          <w:sz w:val="20"/>
        </w:rPr>
        <w:t>Peuvent-être développés ici :</w:t>
      </w:r>
    </w:p>
    <w:p>
      <w:pPr>
        <w:pStyle w:val="Header"/>
        <w:numPr>
          <w:ilvl w:val="0"/>
          <w:numId w:val="8"/>
        </w:numPr>
        <w:tabs>
          <w:tab w:val="clear" w:pos="4536"/>
          <w:tab w:val="clear" w:pos="9072"/>
        </w:tabs>
        <w:jc w:val="both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  <w:t>Fonctions, effectifs, localisation, niveaux de formation, expériences, anciennetés dans la société, statuts…,</w:t>
      </w:r>
    </w:p>
    <w:p>
      <w:pPr>
        <w:pStyle w:val="Header"/>
        <w:numPr>
          <w:ilvl w:val="0"/>
          <w:numId w:val="8"/>
        </w:numPr>
        <w:tabs>
          <w:tab w:val="clear" w:pos="4536"/>
          <w:tab w:val="clear" w:pos="9072"/>
        </w:tabs>
        <w:jc w:val="both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  <w:t>Titres habilitations, formations, certificats (secourisme, prévention…), acquis de l'expérience...,</w:t>
      </w:r>
    </w:p>
    <w:p>
      <w:pPr>
        <w:pStyle w:val="Header"/>
        <w:tabs>
          <w:tab w:val="clear" w:pos="4536"/>
          <w:tab w:val="clear" w:pos="9072"/>
        </w:tabs>
        <w:ind w:firstLine="708" w:left="708"/>
        <w:jc w:val="both"/>
        <w:rPr>
          <w:rFonts w:ascii="Arial" w:hAnsi="Arial" w:cs="Arial"/>
          <w:sz w:val="20"/>
        </w:rPr>
      </w:pPr>
      <w:bookmarkStart w:id="2" w:name="_Hlk144806523"/>
      <w:bookmarkEnd w:id="2"/>
      <w:r>
        <w:rPr>
          <w:rFonts w:cs="Arial" w:ascii="Arial" w:hAnsi="Arial"/>
          <w:sz w:val="20"/>
        </w:rPr>
        <w:t>Ainsi que tout renseignement jugé utile.</w:t>
      </w:r>
    </w:p>
    <w:p>
      <w:pPr>
        <w:pStyle w:val="Header"/>
        <w:tabs>
          <w:tab w:val="clear" w:pos="4536"/>
          <w:tab w:val="clear" w:pos="9072"/>
        </w:tabs>
        <w:ind w:firstLine="708" w:left="708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</w:r>
      <w:bookmarkStart w:id="3" w:name="_Hlk144806523"/>
      <w:bookmarkStart w:id="4" w:name="_Hlk144806523"/>
      <w:bookmarkEnd w:id="4"/>
    </w:p>
    <w:p>
      <w:pPr>
        <w:pStyle w:val="Header"/>
        <w:tabs>
          <w:tab w:val="clear" w:pos="4536"/>
          <w:tab w:val="clear" w:pos="9072"/>
        </w:tabs>
        <w:rPr>
          <w:rFonts w:ascii="Arial" w:hAnsi="Arial" w:cs="Arial"/>
          <w:i/>
          <w:i/>
          <w:sz w:val="20"/>
        </w:rPr>
      </w:pPr>
      <w:r>
        <w:rPr>
          <w:rFonts w:cs="Arial" w:ascii="Arial" w:hAnsi="Arial"/>
          <w:i/>
          <w:sz w:val="20"/>
        </w:rPr>
      </w:r>
    </w:p>
    <w:tbl>
      <w:tblPr>
        <w:tblW w:w="10087" w:type="dxa"/>
        <w:jc w:val="left"/>
        <w:tblInd w:w="-18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130"/>
        <w:gridCol w:w="1140"/>
        <w:gridCol w:w="1080"/>
        <w:gridCol w:w="1190"/>
        <w:gridCol w:w="1380"/>
        <w:gridCol w:w="2007"/>
      </w:tblGrid>
      <w:tr>
        <w:trPr>
          <w:trHeight w:val="344" w:hRule="atLeast"/>
        </w:trPr>
        <w:tc>
          <w:tcPr>
            <w:tcW w:w="100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er"/>
              <w:tabs>
                <w:tab w:val="clear" w:pos="4536"/>
                <w:tab w:val="clear" w:pos="9072"/>
              </w:tabs>
              <w:rPr>
                <w:rFonts w:ascii="Arial" w:hAnsi="Arial"/>
                <w:b/>
                <w:szCs w:val="22"/>
              </w:rPr>
            </w:pPr>
            <w:r>
              <w:rPr>
                <w:rFonts w:ascii="Arial" w:hAnsi="Arial"/>
                <w:b/>
                <w:szCs w:val="22"/>
              </w:rPr>
              <w:t>Moyens humains</w:t>
            </w:r>
          </w:p>
        </w:tc>
      </w:tr>
      <w:tr>
        <w:trPr/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er"/>
              <w:tabs>
                <w:tab w:val="clear" w:pos="4536"/>
                <w:tab w:val="clear" w:pos="9072"/>
              </w:tabs>
              <w:spacing w:lineRule="auto" w:line="276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Nature des prestations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er"/>
              <w:tabs>
                <w:tab w:val="clear" w:pos="4536"/>
                <w:tab w:val="clear" w:pos="9072"/>
              </w:tabs>
              <w:spacing w:lineRule="auto" w:line="276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Technicien</w:t>
            </w:r>
          </w:p>
          <w:p>
            <w:pPr>
              <w:pStyle w:val="Header"/>
              <w:tabs>
                <w:tab w:val="clear" w:pos="4536"/>
                <w:tab w:val="clear" w:pos="9072"/>
              </w:tabs>
              <w:spacing w:lineRule="auto" w:line="276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Titulaire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er"/>
              <w:tabs>
                <w:tab w:val="clear" w:pos="4536"/>
                <w:tab w:val="clear" w:pos="9072"/>
              </w:tabs>
              <w:spacing w:lineRule="auto" w:line="276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Ancienneté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er"/>
              <w:tabs>
                <w:tab w:val="clear" w:pos="4536"/>
                <w:tab w:val="clear" w:pos="9072"/>
              </w:tabs>
              <w:spacing w:lineRule="auto" w:line="276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Technicien</w:t>
            </w:r>
          </w:p>
          <w:p>
            <w:pPr>
              <w:pStyle w:val="Header"/>
              <w:tabs>
                <w:tab w:val="clear" w:pos="4536"/>
                <w:tab w:val="clear" w:pos="9072"/>
              </w:tabs>
              <w:spacing w:lineRule="auto" w:line="276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Suppléant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er"/>
              <w:tabs>
                <w:tab w:val="clear" w:pos="4536"/>
                <w:tab w:val="clear" w:pos="9072"/>
              </w:tabs>
              <w:spacing w:lineRule="auto" w:line="276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Ancienneté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er"/>
              <w:tabs>
                <w:tab w:val="clear" w:pos="4536"/>
                <w:tab w:val="clear" w:pos="9072"/>
              </w:tabs>
              <w:spacing w:lineRule="auto" w:line="276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Certificat(s) de compétence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er"/>
              <w:tabs>
                <w:tab w:val="clear" w:pos="4536"/>
                <w:tab w:val="clear" w:pos="9072"/>
              </w:tabs>
              <w:spacing w:lineRule="auto" w:line="276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Observations</w:t>
            </w:r>
          </w:p>
        </w:tc>
      </w:tr>
      <w:tr>
        <w:trPr/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er"/>
              <w:tabs>
                <w:tab w:val="clear" w:pos="4536"/>
                <w:tab w:val="clear" w:pos="9072"/>
              </w:tabs>
              <w:spacing w:lineRule="auto" w:line="276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 xml:space="preserve">Solidité des ouvrages </w:t>
            </w:r>
          </w:p>
          <w:p>
            <w:pPr>
              <w:pStyle w:val="Header"/>
              <w:tabs>
                <w:tab w:val="clear" w:pos="4536"/>
                <w:tab w:val="clear" w:pos="9072"/>
              </w:tabs>
              <w:spacing w:lineRule="auto" w:line="276"/>
              <w:rPr>
                <w:rFonts w:ascii="Arial" w:hAnsi="Arial"/>
                <w:b/>
                <w:sz w:val="16"/>
                <w:szCs w:val="16"/>
              </w:rPr>
            </w:pPr>
            <w:r>
              <w:rPr/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er"/>
              <w:tabs>
                <w:tab w:val="clear" w:pos="4536"/>
                <w:tab w:val="clear" w:pos="9072"/>
              </w:tabs>
              <w:spacing w:lineRule="auto" w:line="276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er"/>
              <w:tabs>
                <w:tab w:val="clear" w:pos="4536"/>
                <w:tab w:val="clear" w:pos="9072"/>
              </w:tabs>
              <w:spacing w:lineRule="auto" w:line="276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er"/>
              <w:tabs>
                <w:tab w:val="clear" w:pos="4536"/>
                <w:tab w:val="clear" w:pos="9072"/>
              </w:tabs>
              <w:spacing w:lineRule="auto" w:line="276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er"/>
              <w:tabs>
                <w:tab w:val="clear" w:pos="4536"/>
                <w:tab w:val="clear" w:pos="9072"/>
              </w:tabs>
              <w:spacing w:lineRule="auto" w:line="276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er"/>
              <w:tabs>
                <w:tab w:val="clear" w:pos="4536"/>
                <w:tab w:val="clear" w:pos="9072"/>
              </w:tabs>
              <w:spacing w:lineRule="auto" w:line="276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er"/>
              <w:tabs>
                <w:tab w:val="clear" w:pos="4536"/>
                <w:tab w:val="clear" w:pos="9072"/>
              </w:tabs>
              <w:spacing w:lineRule="auto" w:line="276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</w:r>
          </w:p>
        </w:tc>
      </w:tr>
      <w:tr>
        <w:trPr/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er"/>
              <w:tabs>
                <w:tab w:val="clear" w:pos="4536"/>
                <w:tab w:val="clear" w:pos="9072"/>
              </w:tabs>
              <w:spacing w:lineRule="auto" w:line="276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 xml:space="preserve">Sécurité des personnes en cas de seisme </w:t>
            </w:r>
          </w:p>
          <w:p>
            <w:pPr>
              <w:pStyle w:val="Header"/>
              <w:tabs>
                <w:tab w:val="clear" w:pos="4536"/>
                <w:tab w:val="clear" w:pos="9072"/>
              </w:tabs>
              <w:spacing w:lineRule="auto" w:line="276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er"/>
              <w:tabs>
                <w:tab w:val="clear" w:pos="4536"/>
                <w:tab w:val="clear" w:pos="9072"/>
              </w:tabs>
              <w:spacing w:lineRule="auto" w:line="276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er"/>
              <w:tabs>
                <w:tab w:val="clear" w:pos="4536"/>
                <w:tab w:val="clear" w:pos="9072"/>
              </w:tabs>
              <w:spacing w:lineRule="auto" w:line="276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er"/>
              <w:tabs>
                <w:tab w:val="clear" w:pos="4536"/>
                <w:tab w:val="clear" w:pos="9072"/>
              </w:tabs>
              <w:spacing w:lineRule="auto" w:line="276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er"/>
              <w:tabs>
                <w:tab w:val="clear" w:pos="4536"/>
                <w:tab w:val="clear" w:pos="9072"/>
              </w:tabs>
              <w:spacing w:lineRule="auto" w:line="276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er"/>
              <w:tabs>
                <w:tab w:val="clear" w:pos="4536"/>
                <w:tab w:val="clear" w:pos="9072"/>
              </w:tabs>
              <w:spacing w:lineRule="auto" w:line="276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er"/>
              <w:tabs>
                <w:tab w:val="clear" w:pos="4536"/>
                <w:tab w:val="clear" w:pos="9072"/>
              </w:tabs>
              <w:spacing w:lineRule="auto" w:line="276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</w:r>
          </w:p>
        </w:tc>
      </w:tr>
      <w:tr>
        <w:trPr/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er"/>
              <w:tabs>
                <w:tab w:val="clear" w:pos="4536"/>
                <w:tab w:val="clear" w:pos="9072"/>
              </w:tabs>
              <w:spacing w:lineRule="auto" w:line="276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 xml:space="preserve">Sécurité des personnes en cas de cyclone </w:t>
            </w:r>
          </w:p>
          <w:p>
            <w:pPr>
              <w:pStyle w:val="Header"/>
              <w:tabs>
                <w:tab w:val="clear" w:pos="4536"/>
                <w:tab w:val="clear" w:pos="9072"/>
              </w:tabs>
              <w:spacing w:lineRule="auto" w:line="276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er"/>
              <w:tabs>
                <w:tab w:val="clear" w:pos="4536"/>
                <w:tab w:val="clear" w:pos="9072"/>
              </w:tabs>
              <w:spacing w:lineRule="auto" w:line="276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er"/>
              <w:tabs>
                <w:tab w:val="clear" w:pos="4536"/>
                <w:tab w:val="clear" w:pos="9072"/>
              </w:tabs>
              <w:spacing w:lineRule="auto" w:line="276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er"/>
              <w:tabs>
                <w:tab w:val="clear" w:pos="4536"/>
                <w:tab w:val="clear" w:pos="9072"/>
              </w:tabs>
              <w:spacing w:lineRule="auto" w:line="276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er"/>
              <w:tabs>
                <w:tab w:val="clear" w:pos="4536"/>
                <w:tab w:val="clear" w:pos="9072"/>
              </w:tabs>
              <w:spacing w:lineRule="auto" w:line="276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er"/>
              <w:tabs>
                <w:tab w:val="clear" w:pos="4536"/>
                <w:tab w:val="clear" w:pos="9072"/>
              </w:tabs>
              <w:spacing w:lineRule="auto" w:line="276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er"/>
              <w:tabs>
                <w:tab w:val="clear" w:pos="4536"/>
                <w:tab w:val="clear" w:pos="9072"/>
              </w:tabs>
              <w:spacing w:lineRule="auto" w:line="276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</w:r>
          </w:p>
        </w:tc>
      </w:tr>
      <w:tr>
        <w:trPr/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er"/>
              <w:tabs>
                <w:tab w:val="clear" w:pos="4536"/>
                <w:tab w:val="clear" w:pos="9072"/>
              </w:tabs>
              <w:spacing w:lineRule="auto" w:line="276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 xml:space="preserve">Solidité des existants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er"/>
              <w:tabs>
                <w:tab w:val="clear" w:pos="4536"/>
                <w:tab w:val="clear" w:pos="9072"/>
              </w:tabs>
              <w:spacing w:lineRule="auto" w:line="276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er"/>
              <w:tabs>
                <w:tab w:val="clear" w:pos="4536"/>
                <w:tab w:val="clear" w:pos="9072"/>
              </w:tabs>
              <w:spacing w:lineRule="auto" w:line="276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er"/>
              <w:tabs>
                <w:tab w:val="clear" w:pos="4536"/>
                <w:tab w:val="clear" w:pos="9072"/>
              </w:tabs>
              <w:spacing w:lineRule="auto" w:line="276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er"/>
              <w:tabs>
                <w:tab w:val="clear" w:pos="4536"/>
                <w:tab w:val="clear" w:pos="9072"/>
              </w:tabs>
              <w:spacing w:lineRule="auto" w:line="276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er"/>
              <w:tabs>
                <w:tab w:val="clear" w:pos="4536"/>
                <w:tab w:val="clear" w:pos="9072"/>
              </w:tabs>
              <w:spacing w:lineRule="auto" w:line="276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er"/>
              <w:tabs>
                <w:tab w:val="clear" w:pos="4536"/>
                <w:tab w:val="clear" w:pos="9072"/>
              </w:tabs>
              <w:spacing w:lineRule="auto" w:line="276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</w:r>
          </w:p>
        </w:tc>
      </w:tr>
      <w:tr>
        <w:trPr/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er"/>
              <w:tabs>
                <w:tab w:val="clear" w:pos="4536"/>
                <w:tab w:val="clear" w:pos="9072"/>
              </w:tabs>
              <w:spacing w:lineRule="auto" w:line="276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 xml:space="preserve">Avis sur les avoisinants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er"/>
              <w:tabs>
                <w:tab w:val="clear" w:pos="4536"/>
                <w:tab w:val="clear" w:pos="9072"/>
              </w:tabs>
              <w:spacing w:lineRule="auto" w:line="276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er"/>
              <w:tabs>
                <w:tab w:val="clear" w:pos="4536"/>
                <w:tab w:val="clear" w:pos="9072"/>
              </w:tabs>
              <w:spacing w:lineRule="auto" w:line="276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er"/>
              <w:tabs>
                <w:tab w:val="clear" w:pos="4536"/>
                <w:tab w:val="clear" w:pos="9072"/>
              </w:tabs>
              <w:spacing w:lineRule="auto" w:line="276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er"/>
              <w:tabs>
                <w:tab w:val="clear" w:pos="4536"/>
                <w:tab w:val="clear" w:pos="9072"/>
              </w:tabs>
              <w:spacing w:lineRule="auto" w:line="276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er"/>
              <w:tabs>
                <w:tab w:val="clear" w:pos="4536"/>
                <w:tab w:val="clear" w:pos="9072"/>
              </w:tabs>
              <w:spacing w:lineRule="auto" w:line="276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er"/>
              <w:tabs>
                <w:tab w:val="clear" w:pos="4536"/>
                <w:tab w:val="clear" w:pos="9072"/>
              </w:tabs>
              <w:spacing w:lineRule="auto" w:line="276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</w:r>
          </w:p>
        </w:tc>
      </w:tr>
      <w:tr>
        <w:trPr/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er"/>
              <w:tabs>
                <w:tab w:val="clear" w:pos="4536"/>
                <w:tab w:val="clear" w:pos="9072"/>
              </w:tabs>
              <w:spacing w:lineRule="auto" w:line="276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 xml:space="preserve">Sécurité des équipements dissociables </w:t>
            </w:r>
          </w:p>
          <w:p>
            <w:pPr>
              <w:pStyle w:val="Header"/>
              <w:tabs>
                <w:tab w:val="clear" w:pos="4536"/>
                <w:tab w:val="clear" w:pos="9072"/>
              </w:tabs>
              <w:spacing w:lineRule="auto" w:line="276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er"/>
              <w:tabs>
                <w:tab w:val="clear" w:pos="4536"/>
                <w:tab w:val="clear" w:pos="9072"/>
              </w:tabs>
              <w:spacing w:lineRule="auto" w:line="276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er"/>
              <w:tabs>
                <w:tab w:val="clear" w:pos="4536"/>
                <w:tab w:val="clear" w:pos="9072"/>
              </w:tabs>
              <w:spacing w:lineRule="auto" w:line="276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er"/>
              <w:tabs>
                <w:tab w:val="clear" w:pos="4536"/>
                <w:tab w:val="clear" w:pos="9072"/>
              </w:tabs>
              <w:spacing w:lineRule="auto" w:line="276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er"/>
              <w:tabs>
                <w:tab w:val="clear" w:pos="4536"/>
                <w:tab w:val="clear" w:pos="9072"/>
              </w:tabs>
              <w:spacing w:lineRule="auto" w:line="276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er"/>
              <w:tabs>
                <w:tab w:val="clear" w:pos="4536"/>
                <w:tab w:val="clear" w:pos="9072"/>
              </w:tabs>
              <w:spacing w:lineRule="auto" w:line="276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er"/>
              <w:tabs>
                <w:tab w:val="clear" w:pos="4536"/>
                <w:tab w:val="clear" w:pos="9072"/>
              </w:tabs>
              <w:spacing w:lineRule="auto" w:line="276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</w:r>
          </w:p>
        </w:tc>
      </w:tr>
      <w:tr>
        <w:trPr/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er"/>
              <w:tabs>
                <w:tab w:val="clear" w:pos="4536"/>
                <w:tab w:val="clear" w:pos="9072"/>
              </w:tabs>
              <w:spacing w:lineRule="auto" w:line="276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 xml:space="preserve">Vérification initiale des équipements électriques </w:t>
            </w:r>
          </w:p>
          <w:p>
            <w:pPr>
              <w:pStyle w:val="Header"/>
              <w:tabs>
                <w:tab w:val="clear" w:pos="4536"/>
                <w:tab w:val="clear" w:pos="9072"/>
              </w:tabs>
              <w:spacing w:lineRule="auto" w:line="276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er"/>
              <w:tabs>
                <w:tab w:val="clear" w:pos="4536"/>
                <w:tab w:val="clear" w:pos="9072"/>
              </w:tabs>
              <w:spacing w:lineRule="auto" w:line="276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er"/>
              <w:tabs>
                <w:tab w:val="clear" w:pos="4536"/>
                <w:tab w:val="clear" w:pos="9072"/>
              </w:tabs>
              <w:spacing w:lineRule="auto" w:line="276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er"/>
              <w:tabs>
                <w:tab w:val="clear" w:pos="4536"/>
                <w:tab w:val="clear" w:pos="9072"/>
              </w:tabs>
              <w:spacing w:lineRule="auto" w:line="276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er"/>
              <w:tabs>
                <w:tab w:val="clear" w:pos="4536"/>
                <w:tab w:val="clear" w:pos="9072"/>
              </w:tabs>
              <w:spacing w:lineRule="auto" w:line="276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er"/>
              <w:tabs>
                <w:tab w:val="clear" w:pos="4536"/>
                <w:tab w:val="clear" w:pos="9072"/>
              </w:tabs>
              <w:spacing w:lineRule="auto" w:line="276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er"/>
              <w:tabs>
                <w:tab w:val="clear" w:pos="4536"/>
                <w:tab w:val="clear" w:pos="9072"/>
              </w:tabs>
              <w:spacing w:lineRule="auto" w:line="276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</w:r>
          </w:p>
        </w:tc>
      </w:tr>
      <w:tr>
        <w:trPr/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er"/>
              <w:tabs>
                <w:tab w:val="clear" w:pos="4536"/>
                <w:tab w:val="clear" w:pos="9072"/>
              </w:tabs>
              <w:spacing w:lineRule="auto" w:line="276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 xml:space="preserve">Systèmes de sécurité incendie </w:t>
            </w:r>
          </w:p>
          <w:p>
            <w:pPr>
              <w:pStyle w:val="Header"/>
              <w:tabs>
                <w:tab w:val="clear" w:pos="4536"/>
                <w:tab w:val="clear" w:pos="9072"/>
              </w:tabs>
              <w:spacing w:lineRule="auto" w:line="276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er"/>
              <w:tabs>
                <w:tab w:val="clear" w:pos="4536"/>
                <w:tab w:val="clear" w:pos="9072"/>
              </w:tabs>
              <w:spacing w:lineRule="auto" w:line="276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er"/>
              <w:tabs>
                <w:tab w:val="clear" w:pos="4536"/>
                <w:tab w:val="clear" w:pos="9072"/>
              </w:tabs>
              <w:spacing w:lineRule="auto" w:line="276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er"/>
              <w:tabs>
                <w:tab w:val="clear" w:pos="4536"/>
                <w:tab w:val="clear" w:pos="9072"/>
              </w:tabs>
              <w:spacing w:lineRule="auto" w:line="276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er"/>
              <w:tabs>
                <w:tab w:val="clear" w:pos="4536"/>
                <w:tab w:val="clear" w:pos="9072"/>
              </w:tabs>
              <w:spacing w:lineRule="auto" w:line="276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er"/>
              <w:tabs>
                <w:tab w:val="clear" w:pos="4536"/>
                <w:tab w:val="clear" w:pos="9072"/>
              </w:tabs>
              <w:spacing w:lineRule="auto" w:line="276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er"/>
              <w:tabs>
                <w:tab w:val="clear" w:pos="4536"/>
                <w:tab w:val="clear" w:pos="9072"/>
              </w:tabs>
              <w:spacing w:lineRule="auto" w:line="276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</w:r>
          </w:p>
        </w:tc>
      </w:tr>
    </w:tbl>
    <w:p>
      <w:pPr>
        <w:pStyle w:val="Header"/>
        <w:tabs>
          <w:tab w:val="clear" w:pos="4536"/>
          <w:tab w:val="clear" w:pos="9072"/>
        </w:tabs>
        <w:rPr>
          <w:rFonts w:ascii="Arial" w:hAnsi="Arial" w:cs="Arial"/>
          <w:i/>
          <w:i/>
          <w:sz w:val="20"/>
        </w:rPr>
      </w:pPr>
      <w:r>
        <w:rPr>
          <w:rFonts w:cs="Arial" w:ascii="Arial" w:hAnsi="Arial"/>
          <w:i/>
          <w:sz w:val="20"/>
        </w:rPr>
      </w:r>
    </w:p>
    <w:p>
      <w:pPr>
        <w:pStyle w:val="Header"/>
        <w:tabs>
          <w:tab w:val="clear" w:pos="4536"/>
          <w:tab w:val="clear" w:pos="9072"/>
        </w:tabs>
        <w:rPr>
          <w:rFonts w:ascii="Arial" w:hAnsi="Arial" w:cs="Arial"/>
          <w:i/>
          <w:i/>
          <w:sz w:val="20"/>
        </w:rPr>
      </w:pPr>
      <w:r>
        <w:rPr>
          <w:rFonts w:cs="Arial" w:ascii="Arial" w:hAnsi="Arial"/>
          <w:i/>
          <w:sz w:val="20"/>
        </w:rPr>
      </w:r>
    </w:p>
    <w:p>
      <w:pPr>
        <w:pStyle w:val="Header"/>
        <w:tabs>
          <w:tab w:val="clear" w:pos="4536"/>
          <w:tab w:val="clear" w:pos="9072"/>
        </w:tabs>
        <w:rPr>
          <w:rFonts w:ascii="Arial" w:hAnsi="Arial" w:cs="Arial"/>
          <w:i/>
          <w:i/>
          <w:sz w:val="20"/>
        </w:rPr>
      </w:pPr>
      <w:r>
        <w:rPr>
          <w:rFonts w:cs="Arial" w:ascii="Arial" w:hAnsi="Arial"/>
          <w:i/>
          <w:sz w:val="20"/>
        </w:rPr>
      </w:r>
    </w:p>
    <w:p>
      <w:pPr>
        <w:pStyle w:val="Header"/>
        <w:numPr>
          <w:ilvl w:val="1"/>
          <w:numId w:val="2"/>
        </w:numPr>
        <w:tabs>
          <w:tab w:val="clear" w:pos="4536"/>
          <w:tab w:val="clear" w:pos="9072"/>
        </w:tabs>
        <w:rPr>
          <w:rFonts w:ascii="Arial" w:hAnsi="Arial" w:cs="Arial"/>
          <w:b/>
          <w:sz w:val="20"/>
        </w:rPr>
      </w:pPr>
      <w:r>
        <w:rPr>
          <w:rFonts w:cs="Arial" w:ascii="Arial" w:hAnsi="Arial"/>
          <w:b/>
          <w:sz w:val="20"/>
        </w:rPr>
        <w:t xml:space="preserve">Moyens matériels </w:t>
      </w:r>
      <w:r>
        <w:rPr>
          <w:rFonts w:cs="Arial" w:ascii="Arial" w:hAnsi="Arial"/>
          <w:b/>
          <w:sz w:val="20"/>
        </w:rPr>
        <w:t>a</w:t>
      </w:r>
      <w:r>
        <w:rPr>
          <w:rFonts w:cs="Arial" w:ascii="Arial" w:hAnsi="Arial"/>
          <w:b/>
          <w:sz w:val="20"/>
        </w:rPr>
        <w:t>ffectés au marché</w:t>
      </w:r>
    </w:p>
    <w:p>
      <w:pPr>
        <w:pStyle w:val="Header"/>
        <w:tabs>
          <w:tab w:val="clear" w:pos="4536"/>
          <w:tab w:val="clear" w:pos="9072"/>
        </w:tabs>
        <w:ind w:left="750"/>
        <w:rPr>
          <w:rFonts w:ascii="Arial" w:hAnsi="Arial" w:cs="Arial"/>
          <w:b/>
          <w:sz w:val="20"/>
        </w:rPr>
      </w:pPr>
      <w:r>
        <w:rPr>
          <w:rFonts w:cs="Arial" w:ascii="Arial" w:hAnsi="Arial"/>
          <w:b/>
          <w:sz w:val="20"/>
        </w:rPr>
      </w:r>
    </w:p>
    <w:p>
      <w:pPr>
        <w:pStyle w:val="Header"/>
        <w:tabs>
          <w:tab w:val="clear" w:pos="4536"/>
          <w:tab w:val="clear" w:pos="9072"/>
        </w:tabs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  <w:t>Fournir tous les éléments descriptifs permettant l’appréciation des moyens matériels affectés à l’exécution du marché</w:t>
      </w:r>
    </w:p>
    <w:p>
      <w:pPr>
        <w:pStyle w:val="Header"/>
        <w:tabs>
          <w:tab w:val="clear" w:pos="4536"/>
          <w:tab w:val="clear" w:pos="9072"/>
        </w:tabs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</w:r>
    </w:p>
    <w:p>
      <w:pPr>
        <w:pStyle w:val="Header"/>
        <w:tabs>
          <w:tab w:val="clear" w:pos="4536"/>
          <w:tab w:val="clear" w:pos="9072"/>
        </w:tabs>
        <w:ind w:firstLine="708"/>
        <w:rPr>
          <w:rFonts w:ascii="Arial" w:hAnsi="Arial" w:cs="Arial"/>
          <w:i/>
          <w:i/>
          <w:sz w:val="20"/>
        </w:rPr>
      </w:pPr>
      <w:r>
        <w:rPr>
          <w:rFonts w:cs="Arial" w:ascii="Arial" w:hAnsi="Arial"/>
          <w:i/>
          <w:sz w:val="20"/>
        </w:rPr>
        <w:t>Peuvent-être développés ici :</w:t>
      </w:r>
    </w:p>
    <w:p>
      <w:pPr>
        <w:pStyle w:val="Header"/>
        <w:numPr>
          <w:ilvl w:val="0"/>
          <w:numId w:val="8"/>
        </w:numPr>
        <w:tabs>
          <w:tab w:val="clear" w:pos="4536"/>
          <w:tab w:val="clear" w:pos="9072"/>
        </w:tabs>
        <w:ind w:hanging="360" w:left="1416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  <w:t>Les équipements et appareils de mesures, d’observations à disposition de la société. Ainsi que tout renseignement jugé utile.</w:t>
      </w:r>
    </w:p>
    <w:p>
      <w:pPr>
        <w:pStyle w:val="Header"/>
        <w:rPr>
          <w:rFonts w:ascii="Arial" w:hAnsi="Arial" w:cs="Arial"/>
          <w:i/>
          <w:i/>
          <w:sz w:val="20"/>
        </w:rPr>
      </w:pPr>
      <w:r>
        <w:rPr>
          <w:rFonts w:cs="Arial" w:ascii="Arial" w:hAnsi="Arial"/>
          <w:i/>
          <w:sz w:val="20"/>
        </w:rPr>
      </w:r>
    </w:p>
    <w:p>
      <w:pPr>
        <w:pStyle w:val="Header"/>
        <w:rPr>
          <w:rFonts w:ascii="Arial" w:hAnsi="Arial" w:cs="Arial"/>
          <w:i/>
          <w:i/>
          <w:sz w:val="20"/>
        </w:rPr>
      </w:pPr>
      <w:r>
        <w:rPr>
          <w:rFonts w:cs="Arial" w:ascii="Arial" w:hAnsi="Arial"/>
          <w:i/>
          <w:sz w:val="20"/>
        </w:rPr>
      </w:r>
    </w:p>
    <w:p>
      <w:pPr>
        <w:pStyle w:val="Header"/>
        <w:rPr>
          <w:rFonts w:ascii="Arial" w:hAnsi="Arial" w:cs="Arial"/>
          <w:i/>
          <w:i/>
          <w:sz w:val="20"/>
        </w:rPr>
      </w:pPr>
      <w:r>
        <w:rPr>
          <w:rFonts w:cs="Arial" w:ascii="Arial" w:hAnsi="Arial"/>
          <w:i/>
          <w:sz w:val="20"/>
        </w:rPr>
      </w:r>
    </w:p>
    <w:p>
      <w:pPr>
        <w:pStyle w:val="Header"/>
        <w:rPr>
          <w:rFonts w:ascii="Arial" w:hAnsi="Arial" w:cs="Arial"/>
          <w:i/>
          <w:i/>
          <w:sz w:val="20"/>
        </w:rPr>
      </w:pPr>
      <w:r>
        <w:rPr>
          <w:rFonts w:cs="Arial" w:ascii="Arial" w:hAnsi="Arial"/>
          <w:i/>
          <w:sz w:val="20"/>
        </w:rPr>
      </w:r>
    </w:p>
    <w:p>
      <w:pPr>
        <w:pStyle w:val="ListParagraph"/>
        <w:numPr>
          <w:ilvl w:val="0"/>
          <w:numId w:val="2"/>
        </w:numPr>
        <w:rPr>
          <w:rFonts w:ascii="Arial" w:hAnsi="Arial" w:eastAsia="Times New Roman" w:cs="Arial"/>
          <w:b/>
          <w:sz w:val="24"/>
          <w:szCs w:val="24"/>
          <w:lang w:eastAsia="ar-SA"/>
        </w:rPr>
      </w:pPr>
      <w:r>
        <w:rPr>
          <w:rFonts w:eastAsia="Times New Roman" w:cs="Arial" w:ascii="Arial" w:hAnsi="Arial"/>
          <w:b/>
          <w:sz w:val="24"/>
          <w:szCs w:val="24"/>
          <w:lang w:eastAsia="ar-SA"/>
        </w:rPr>
        <w:t>Gestion et organisation des contrôles</w:t>
      </w:r>
    </w:p>
    <w:p>
      <w:pPr>
        <w:pStyle w:val="ListParagraph"/>
        <w:ind w:left="360"/>
        <w:jc w:val="both"/>
        <w:rPr>
          <w:rFonts w:ascii="Arial" w:hAnsi="Arial" w:eastAsia="Times New Roman" w:cs="Arial"/>
          <w:b/>
          <w:sz w:val="24"/>
          <w:szCs w:val="24"/>
          <w:lang w:eastAsia="ar-SA"/>
        </w:rPr>
      </w:pPr>
      <w:r>
        <w:rPr>
          <w:rFonts w:eastAsia="Times New Roman" w:cs="Arial" w:ascii="Arial" w:hAnsi="Arial"/>
          <w:b/>
          <w:sz w:val="24"/>
          <w:szCs w:val="24"/>
          <w:lang w:eastAsia="ar-SA"/>
        </w:rPr>
      </w:r>
    </w:p>
    <w:p>
      <w:pPr>
        <w:pStyle w:val="ListParagraph"/>
        <w:widowControl/>
        <w:numPr>
          <w:ilvl w:val="1"/>
          <w:numId w:val="2"/>
        </w:numPr>
        <w:bidi w:val="0"/>
        <w:spacing w:lineRule="auto" w:line="259" w:before="280" w:after="280"/>
        <w:ind w:hanging="454" w:left="794" w:right="0"/>
        <w:contextualSpacing/>
        <w:jc w:val="both"/>
        <w:rPr>
          <w:rFonts w:ascii="Arial" w:hAnsi="Arial" w:eastAsia="Times New Roman" w:cs="Arial"/>
          <w:b/>
          <w:sz w:val="20"/>
          <w:szCs w:val="20"/>
          <w:lang w:eastAsia="ar-SA"/>
        </w:rPr>
      </w:pPr>
      <w:r>
        <w:rPr>
          <w:rFonts w:eastAsia="Times New Roman" w:cs="Arial" w:ascii="Arial" w:hAnsi="Arial"/>
          <w:b/>
          <w:sz w:val="20"/>
          <w:szCs w:val="20"/>
          <w:lang w:eastAsia="ar-SA"/>
        </w:rPr>
        <w:t>Délais et formalisation pour la communication d’un planning prévisionnel pour l’ensemble des sites.</w:t>
      </w:r>
    </w:p>
    <w:p>
      <w:pPr>
        <w:pStyle w:val="ListParagraph"/>
        <w:spacing w:before="280" w:after="280"/>
        <w:ind w:left="360"/>
        <w:contextualSpacing/>
        <w:jc w:val="both"/>
        <w:rPr>
          <w:rFonts w:ascii="Arial" w:hAnsi="Arial" w:eastAsia="Times New Roman" w:cs="Arial"/>
          <w:b/>
          <w:sz w:val="20"/>
          <w:szCs w:val="20"/>
          <w:lang w:eastAsia="ar-SA"/>
        </w:rPr>
      </w:pPr>
      <w:r>
        <w:rPr>
          <w:rFonts w:eastAsia="Times New Roman" w:cs="Arial" w:ascii="Arial" w:hAnsi="Arial"/>
          <w:b/>
          <w:sz w:val="20"/>
          <w:szCs w:val="20"/>
          <w:lang w:eastAsia="ar-SA"/>
        </w:rPr>
      </w:r>
    </w:p>
    <w:p>
      <w:pPr>
        <w:pStyle w:val="ListParagraph"/>
        <w:numPr>
          <w:ilvl w:val="1"/>
          <w:numId w:val="2"/>
        </w:numPr>
        <w:spacing w:before="280" w:after="280"/>
        <w:contextualSpacing/>
        <w:jc w:val="both"/>
        <w:rPr>
          <w:rFonts w:ascii="Arial" w:hAnsi="Arial" w:eastAsia="Times New Roman" w:cs="Arial"/>
          <w:b/>
          <w:sz w:val="20"/>
          <w:szCs w:val="20"/>
          <w:lang w:eastAsia="ar-SA"/>
        </w:rPr>
      </w:pPr>
      <w:r>
        <w:rPr>
          <w:rFonts w:eastAsia="Times New Roman" w:cs="Arial" w:ascii="Arial" w:hAnsi="Arial"/>
          <w:b/>
          <w:sz w:val="20"/>
          <w:szCs w:val="20"/>
          <w:lang w:eastAsia="ar-SA"/>
        </w:rPr>
        <w:t xml:space="preserve">Délais de réception des rapports, </w:t>
      </w:r>
    </w:p>
    <w:p>
      <w:pPr>
        <w:pStyle w:val="ListParagraph"/>
        <w:ind w:firstLine="696" w:left="732"/>
        <w:rPr>
          <w:rFonts w:ascii="Arial" w:hAnsi="Arial" w:eastAsia="Times New Roman" w:cs="Arial"/>
          <w:sz w:val="20"/>
          <w:szCs w:val="20"/>
          <w:lang w:eastAsia="ar-SA"/>
        </w:rPr>
      </w:pPr>
      <w:r>
        <w:rPr>
          <w:rFonts w:eastAsia="Times New Roman" w:cs="Arial" w:ascii="Arial" w:hAnsi="Arial"/>
          <w:sz w:val="20"/>
          <w:szCs w:val="20"/>
          <w:lang w:eastAsia="ar-SA"/>
        </w:rPr>
        <w:t xml:space="preserve">Engagement de l'entreprise : Cocher la case correspondante </w:t>
        <w:tab/>
      </w:r>
    </w:p>
    <w:p>
      <w:pPr>
        <w:pStyle w:val="ListParagraph"/>
        <w:ind w:firstLine="696" w:left="732"/>
        <w:rPr>
          <w:rFonts w:ascii="Arial" w:hAnsi="Arial" w:eastAsia="Times New Roman" w:cs="Arial"/>
          <w:sz w:val="20"/>
          <w:szCs w:val="20"/>
          <w:lang w:eastAsia="ar-SA"/>
        </w:rPr>
      </w:pPr>
      <w:r>
        <w:rPr>
          <w:rFonts w:eastAsia="Times New Roman" w:cs="Arial" w:ascii="Arial" w:hAnsi="Arial"/>
          <w:sz w:val="20"/>
          <w:szCs w:val="20"/>
          <w:lang w:eastAsia="ar-SA"/>
        </w:rPr>
      </w:r>
    </w:p>
    <w:p>
      <w:pPr>
        <w:pStyle w:val="ListParagraph"/>
        <w:numPr>
          <w:ilvl w:val="0"/>
          <w:numId w:val="6"/>
        </w:numPr>
        <w:ind w:hanging="360" w:left="1788"/>
        <w:rPr>
          <w:rFonts w:ascii="Arial" w:hAnsi="Arial" w:cs="Arial"/>
          <w:sz w:val="20"/>
          <w:szCs w:val="20"/>
          <w:lang w:eastAsia="fr-FR"/>
        </w:rPr>
      </w:pPr>
      <w:r>
        <w:rPr>
          <w:rFonts w:cs="Arial" w:ascii="Arial" w:hAnsi="Arial"/>
          <w:sz w:val="20"/>
          <w:szCs w:val="20"/>
          <w:lang w:eastAsia="fr-FR"/>
        </w:rPr>
        <w:t>Moins de 05 jours</w:t>
        <w:tab/>
        <w:tab/>
        <w:tab/>
        <w:tab/>
        <w:tab/>
        <w:tab/>
        <w:tab/>
      </w:r>
      <w:r>
        <w:rPr>
          <w:rFonts w:eastAsia="Wingdings" w:cs="Wingdings" w:ascii="Wingdings" w:hAnsi="Wingdings"/>
          <w:sz w:val="20"/>
          <w:szCs w:val="20"/>
          <w:lang w:eastAsia="fr-FR"/>
        </w:rPr>
        <w:sym w:font="Wingdings" w:char="f0a8"/>
      </w:r>
    </w:p>
    <w:p>
      <w:pPr>
        <w:pStyle w:val="ListParagraph"/>
        <w:numPr>
          <w:ilvl w:val="0"/>
          <w:numId w:val="6"/>
        </w:numPr>
        <w:ind w:hanging="360" w:left="1788"/>
        <w:rPr>
          <w:rFonts w:ascii="Arial" w:hAnsi="Arial" w:cs="Arial"/>
          <w:sz w:val="20"/>
          <w:szCs w:val="20"/>
          <w:lang w:eastAsia="fr-FR"/>
        </w:rPr>
      </w:pPr>
      <w:r>
        <w:rPr>
          <w:rFonts w:cs="Arial" w:ascii="Arial" w:hAnsi="Arial"/>
          <w:sz w:val="20"/>
          <w:szCs w:val="20"/>
          <w:lang w:eastAsia="fr-FR"/>
        </w:rPr>
        <w:t>Moins de 10 jours</w:t>
        <w:tab/>
        <w:tab/>
        <w:tab/>
        <w:tab/>
        <w:tab/>
        <w:tab/>
        <w:tab/>
      </w:r>
      <w:r>
        <w:rPr>
          <w:rFonts w:eastAsia="Wingdings" w:cs="Wingdings" w:ascii="Wingdings" w:hAnsi="Wingdings"/>
          <w:sz w:val="20"/>
          <w:szCs w:val="20"/>
          <w:lang w:eastAsia="fr-FR"/>
        </w:rPr>
        <w:sym w:font="Wingdings" w:char="f0a8"/>
      </w:r>
      <w:r>
        <w:rPr>
          <w:rFonts w:cs="Arial" w:ascii="Arial" w:hAnsi="Arial"/>
          <w:sz w:val="20"/>
          <w:szCs w:val="20"/>
          <w:lang w:eastAsia="fr-FR"/>
        </w:rPr>
        <w:tab/>
      </w:r>
    </w:p>
    <w:p>
      <w:pPr>
        <w:pStyle w:val="ListParagraph"/>
        <w:numPr>
          <w:ilvl w:val="0"/>
          <w:numId w:val="6"/>
        </w:numPr>
        <w:ind w:hanging="360" w:left="1788"/>
        <w:rPr>
          <w:rFonts w:ascii="Arial" w:hAnsi="Arial" w:cs="Arial"/>
          <w:sz w:val="20"/>
          <w:szCs w:val="20"/>
          <w:lang w:eastAsia="fr-FR"/>
        </w:rPr>
      </w:pPr>
      <w:r>
        <w:rPr>
          <w:rFonts w:cs="Arial" w:ascii="Arial" w:hAnsi="Arial"/>
          <w:sz w:val="20"/>
          <w:szCs w:val="20"/>
          <w:lang w:eastAsia="fr-FR"/>
        </w:rPr>
        <w:t>Moins de 15 jours</w:t>
        <w:tab/>
        <w:tab/>
        <w:tab/>
        <w:tab/>
        <w:tab/>
        <w:tab/>
        <w:tab/>
      </w:r>
      <w:r>
        <w:rPr>
          <w:rFonts w:eastAsia="Wingdings" w:cs="Wingdings" w:ascii="Wingdings" w:hAnsi="Wingdings"/>
          <w:sz w:val="20"/>
          <w:szCs w:val="20"/>
          <w:lang w:eastAsia="fr-FR"/>
        </w:rPr>
        <w:sym w:font="Wingdings" w:char="f0a8"/>
      </w:r>
      <w:r>
        <w:rPr>
          <w:rFonts w:cs="Arial" w:ascii="Arial" w:hAnsi="Arial"/>
          <w:sz w:val="20"/>
          <w:szCs w:val="20"/>
          <w:lang w:eastAsia="fr-FR"/>
        </w:rPr>
        <w:tab/>
      </w:r>
    </w:p>
    <w:p>
      <w:pPr>
        <w:pStyle w:val="ListParagraph"/>
        <w:numPr>
          <w:ilvl w:val="0"/>
          <w:numId w:val="6"/>
        </w:numPr>
        <w:ind w:hanging="360" w:left="1788"/>
        <w:rPr>
          <w:rFonts w:ascii="Arial" w:hAnsi="Arial" w:cs="Arial"/>
          <w:sz w:val="20"/>
          <w:szCs w:val="20"/>
          <w:lang w:eastAsia="fr-FR"/>
        </w:rPr>
      </w:pPr>
      <w:r>
        <w:rPr>
          <w:rFonts w:cs="Arial" w:ascii="Arial" w:hAnsi="Arial"/>
          <w:sz w:val="20"/>
          <w:szCs w:val="20"/>
          <w:lang w:eastAsia="fr-FR"/>
        </w:rPr>
        <w:t xml:space="preserve">Moins de 20 jours </w:t>
        <w:tab/>
        <w:tab/>
        <w:tab/>
        <w:tab/>
        <w:tab/>
        <w:tab/>
        <w:tab/>
      </w:r>
      <w:r>
        <w:rPr>
          <w:rFonts w:eastAsia="Wingdings" w:cs="Wingdings" w:ascii="Wingdings" w:hAnsi="Wingdings"/>
          <w:sz w:val="20"/>
          <w:szCs w:val="20"/>
          <w:lang w:eastAsia="fr-FR"/>
        </w:rPr>
        <w:sym w:font="Wingdings" w:char="f0a8"/>
      </w:r>
      <w:r>
        <w:rPr>
          <w:rFonts w:cs="Arial" w:ascii="Arial" w:hAnsi="Arial"/>
          <w:sz w:val="20"/>
          <w:szCs w:val="20"/>
          <w:lang w:eastAsia="fr-FR"/>
        </w:rPr>
        <w:tab/>
      </w:r>
    </w:p>
    <w:p>
      <w:pPr>
        <w:pStyle w:val="ListParagraph"/>
        <w:spacing w:before="280" w:after="280"/>
        <w:ind w:left="792"/>
        <w:contextualSpacing/>
        <w:rPr>
          <w:rFonts w:ascii="Arial" w:hAnsi="Arial" w:eastAsia="Times New Roman" w:cs="Arial"/>
          <w:b/>
          <w:sz w:val="20"/>
          <w:szCs w:val="20"/>
          <w:lang w:eastAsia="ar-SA"/>
        </w:rPr>
      </w:pPr>
      <w:r>
        <w:rPr>
          <w:rFonts w:eastAsia="Times New Roman" w:cs="Arial" w:ascii="Arial" w:hAnsi="Arial"/>
          <w:b/>
          <w:sz w:val="20"/>
          <w:szCs w:val="20"/>
          <w:lang w:eastAsia="ar-SA"/>
        </w:rPr>
      </w:r>
    </w:p>
    <w:p>
      <w:pPr>
        <w:pStyle w:val="ListParagraph"/>
        <w:spacing w:before="280" w:after="280"/>
        <w:ind w:left="792"/>
        <w:contextualSpacing/>
        <w:rPr>
          <w:rFonts w:ascii="Arial" w:hAnsi="Arial" w:eastAsia="Times New Roman" w:cs="Arial"/>
          <w:b/>
          <w:sz w:val="20"/>
          <w:szCs w:val="20"/>
          <w:lang w:eastAsia="ar-SA"/>
        </w:rPr>
      </w:pPr>
      <w:r>
        <w:rPr>
          <w:rFonts w:eastAsia="Times New Roman" w:cs="Arial" w:ascii="Arial" w:hAnsi="Arial"/>
          <w:b/>
          <w:sz w:val="20"/>
          <w:szCs w:val="20"/>
          <w:lang w:eastAsia="ar-SA"/>
        </w:rPr>
        <w:t xml:space="preserve"> </w:t>
      </w:r>
    </w:p>
    <w:p>
      <w:pPr>
        <w:pStyle w:val="ListParagraph"/>
        <w:widowControl/>
        <w:numPr>
          <w:ilvl w:val="0"/>
          <w:numId w:val="0"/>
        </w:numPr>
        <w:bidi w:val="0"/>
        <w:spacing w:lineRule="auto" w:line="259"/>
        <w:ind w:hanging="0" w:left="360"/>
        <w:jc w:val="left"/>
        <w:rPr>
          <w:rFonts w:ascii="Arial" w:hAnsi="Arial" w:eastAsia="Times New Roman" w:cs="Arial"/>
          <w:b/>
          <w:sz w:val="24"/>
          <w:szCs w:val="24"/>
          <w:lang w:eastAsia="ar-SA"/>
        </w:rPr>
      </w:pPr>
      <w:r>
        <w:rPr>
          <w:rFonts w:eastAsia="Times New Roman" w:cs="Arial" w:ascii="Arial" w:hAnsi="Arial"/>
          <w:b/>
          <w:sz w:val="24"/>
          <w:szCs w:val="24"/>
          <w:lang w:eastAsia="ar-SA"/>
        </w:rPr>
        <w:t>3. Plateforme Extranet. Gestion documentaire. Document de présentation à détailler en annexe avec ses fonctionnalités.</w:t>
      </w:r>
      <w:bookmarkStart w:id="5" w:name="_GoBack"/>
      <w:bookmarkEnd w:id="5"/>
    </w:p>
    <w:p>
      <w:pPr>
        <w:pStyle w:val="Normal"/>
        <w:spacing w:before="240" w:after="280"/>
        <w:ind w:left="792"/>
        <w:rPr>
          <w:rFonts w:ascii="Arial" w:hAnsi="Arial" w:eastAsia="Times New Roman" w:cs="Arial"/>
          <w:sz w:val="20"/>
          <w:szCs w:val="20"/>
          <w:lang w:eastAsia="ar-SA"/>
        </w:rPr>
      </w:pPr>
      <w:r>
        <w:rPr>
          <w:rFonts w:eastAsia="Times New Roman" w:cs="Arial" w:ascii="Arial" w:hAnsi="Arial"/>
          <w:sz w:val="20"/>
          <w:szCs w:val="20"/>
          <w:lang w:eastAsia="ar-SA"/>
        </w:rPr>
      </w:r>
    </w:p>
    <w:p>
      <w:pPr>
        <w:pStyle w:val="ListParagraph"/>
        <w:numPr>
          <w:ilvl w:val="0"/>
          <w:numId w:val="7"/>
        </w:numPr>
        <w:rPr/>
      </w:pPr>
      <w:r>
        <w:rPr>
          <w:rFonts w:eastAsia="Times New Roman" w:cs="Arial" w:ascii="Arial" w:hAnsi="Arial"/>
          <w:b/>
          <w:sz w:val="24"/>
          <w:szCs w:val="24"/>
          <w:lang w:eastAsia="ar-SA"/>
        </w:rPr>
        <w:t xml:space="preserve">Description des différents processus ou systèmes de gestion et de management </w:t>
      </w:r>
      <w:bookmarkStart w:id="6" w:name="_Toc506562864"/>
      <w:r>
        <w:rPr>
          <w:rFonts w:eastAsia="Times New Roman" w:cs="Arial" w:ascii="Arial" w:hAnsi="Arial"/>
          <w:b/>
          <w:sz w:val="24"/>
          <w:szCs w:val="24"/>
          <w:lang w:eastAsia="ar-SA"/>
        </w:rPr>
        <w:t>pour l'environnement</w:t>
      </w:r>
      <w:bookmarkEnd w:id="6"/>
      <w:r>
        <w:rPr>
          <w:rFonts w:eastAsia="Times New Roman" w:cs="Arial" w:ascii="Arial" w:hAnsi="Arial"/>
          <w:b/>
          <w:sz w:val="24"/>
          <w:szCs w:val="24"/>
          <w:lang w:eastAsia="ar-SA"/>
        </w:rPr>
        <w:t xml:space="preserve"> et le développement durable</w:t>
      </w:r>
    </w:p>
    <w:p>
      <w:pPr>
        <w:pStyle w:val="Normal"/>
        <w:keepLines/>
        <w:widowControl w:val="false"/>
        <w:spacing w:before="240" w:after="160"/>
        <w:ind w:firstLine="708" w:right="-1"/>
        <w:contextualSpacing/>
        <w:jc w:val="both"/>
        <w:rPr>
          <w:rFonts w:ascii="Arial" w:hAnsi="Arial" w:cs="Arial"/>
          <w:i/>
          <w:i/>
          <w:color w:val="404040"/>
          <w:sz w:val="20"/>
          <w:szCs w:val="20"/>
          <w:lang w:eastAsia="fr-FR"/>
        </w:rPr>
      </w:pPr>
      <w:r>
        <w:rPr>
          <w:rFonts w:cs="Arial" w:ascii="Arial" w:hAnsi="Arial"/>
          <w:i/>
          <w:color w:val="404040"/>
          <w:sz w:val="20"/>
          <w:szCs w:val="20"/>
          <w:lang w:eastAsia="fr-FR"/>
        </w:rPr>
        <w:t>Peuvent-être développé</w:t>
      </w:r>
      <w:r>
        <w:rPr>
          <w:rFonts w:cs="Arial" w:ascii="Arial" w:hAnsi="Arial"/>
          <w:i/>
          <w:color w:val="404040"/>
          <w:sz w:val="20"/>
          <w:szCs w:val="20"/>
          <w:lang w:eastAsia="fr-FR"/>
        </w:rPr>
        <w:t>s</w:t>
      </w:r>
      <w:r>
        <w:rPr>
          <w:rFonts w:cs="Arial" w:ascii="Arial" w:hAnsi="Arial"/>
          <w:i/>
          <w:color w:val="404040"/>
          <w:sz w:val="20"/>
          <w:szCs w:val="20"/>
          <w:lang w:eastAsia="fr-FR"/>
        </w:rPr>
        <w:t xml:space="preserve"> ici :</w:t>
      </w:r>
    </w:p>
    <w:p>
      <w:pPr>
        <w:pStyle w:val="Normal"/>
        <w:keepLines/>
        <w:widowControl w:val="false"/>
        <w:numPr>
          <w:ilvl w:val="0"/>
          <w:numId w:val="3"/>
        </w:numPr>
        <w:spacing w:lineRule="auto" w:line="240" w:before="0" w:after="0"/>
        <w:ind w:hanging="357" w:left="1380"/>
        <w:jc w:val="both"/>
        <w:rPr>
          <w:rFonts w:ascii="Arial" w:hAnsi="Arial" w:cs="Arial"/>
          <w:sz w:val="20"/>
          <w:szCs w:val="20"/>
          <w:lang w:eastAsia="fr-FR"/>
        </w:rPr>
      </w:pPr>
      <w:r>
        <w:rPr>
          <w:rFonts w:cs="Arial" w:ascii="Arial" w:hAnsi="Arial"/>
          <w:sz w:val="20"/>
          <w:szCs w:val="20"/>
          <w:lang w:eastAsia="fr-FR"/>
        </w:rPr>
        <w:t>Processus établis dans la société, certifications,</w:t>
      </w:r>
    </w:p>
    <w:p>
      <w:pPr>
        <w:pStyle w:val="Normal"/>
        <w:keepLines/>
        <w:widowControl w:val="false"/>
        <w:numPr>
          <w:ilvl w:val="0"/>
          <w:numId w:val="3"/>
        </w:numPr>
        <w:spacing w:lineRule="auto" w:line="240" w:before="0" w:after="0"/>
        <w:ind w:hanging="357" w:left="1380"/>
        <w:jc w:val="both"/>
        <w:rPr>
          <w:rFonts w:ascii="Arial" w:hAnsi="Arial" w:cs="Arial"/>
          <w:sz w:val="20"/>
          <w:szCs w:val="20"/>
          <w:lang w:eastAsia="fr-FR"/>
        </w:rPr>
      </w:pPr>
      <w:r>
        <w:rPr>
          <w:rFonts w:cs="Arial" w:ascii="Arial" w:hAnsi="Arial"/>
          <w:sz w:val="20"/>
          <w:szCs w:val="20"/>
          <w:lang w:eastAsia="fr-FR"/>
        </w:rPr>
        <w:t>Actions entreprises dans la société pour la thématique dans la cadre de l’exécution du marché. Par exemple :</w:t>
      </w:r>
    </w:p>
    <w:p>
      <w:pPr>
        <w:pStyle w:val="Normal"/>
        <w:keepLines/>
        <w:widowControl w:val="false"/>
        <w:spacing w:lineRule="auto" w:line="240" w:before="0" w:after="0"/>
        <w:jc w:val="both"/>
        <w:rPr>
          <w:rFonts w:ascii="Arial" w:hAnsi="Arial" w:cs="Arial"/>
          <w:sz w:val="20"/>
          <w:szCs w:val="20"/>
          <w:lang w:eastAsia="fr-FR"/>
        </w:rPr>
      </w:pPr>
      <w:r>
        <w:rPr>
          <w:rFonts w:cs="Arial" w:ascii="Arial" w:hAnsi="Arial"/>
          <w:sz w:val="20"/>
          <w:szCs w:val="20"/>
          <w:lang w:eastAsia="fr-FR"/>
        </w:rPr>
      </w:r>
    </w:p>
    <w:p>
      <w:pPr>
        <w:pStyle w:val="Normal"/>
        <w:keepLines/>
        <w:widowControl w:val="false"/>
        <w:numPr>
          <w:ilvl w:val="1"/>
          <w:numId w:val="4"/>
        </w:numPr>
        <w:spacing w:lineRule="auto" w:line="240" w:before="0" w:after="0"/>
        <w:ind w:hanging="360" w:left="2148"/>
        <w:jc w:val="both"/>
        <w:rPr>
          <w:rFonts w:ascii="Arial" w:hAnsi="Arial" w:cs="Arial"/>
          <w:sz w:val="20"/>
          <w:szCs w:val="20"/>
          <w:lang w:eastAsia="fr-FR"/>
        </w:rPr>
      </w:pPr>
      <w:r>
        <w:rPr>
          <w:rFonts w:cs="Arial" w:ascii="Arial" w:hAnsi="Arial"/>
          <w:sz w:val="20"/>
          <w:szCs w:val="20"/>
          <w:lang w:eastAsia="fr-FR"/>
        </w:rPr>
        <w:t>Mode et moyens de transport ou de déplacement,</w:t>
      </w:r>
    </w:p>
    <w:p>
      <w:pPr>
        <w:pStyle w:val="Normal"/>
        <w:keepLines/>
        <w:widowControl w:val="false"/>
        <w:numPr>
          <w:ilvl w:val="3"/>
          <w:numId w:val="4"/>
        </w:numPr>
        <w:spacing w:lineRule="auto" w:line="240" w:before="0" w:after="0"/>
        <w:jc w:val="both"/>
        <w:rPr>
          <w:rFonts w:ascii="Arial" w:hAnsi="Arial" w:cs="Arial"/>
          <w:sz w:val="20"/>
          <w:szCs w:val="20"/>
          <w:lang w:eastAsia="fr-FR"/>
        </w:rPr>
      </w:pPr>
      <w:r>
        <w:rPr>
          <w:rFonts w:cs="Arial" w:ascii="Arial" w:hAnsi="Arial"/>
          <w:sz w:val="20"/>
          <w:szCs w:val="20"/>
          <w:lang w:eastAsia="fr-FR"/>
        </w:rPr>
        <w:t>Eco-conduite</w:t>
      </w:r>
    </w:p>
    <w:p>
      <w:pPr>
        <w:pStyle w:val="Normal"/>
        <w:keepLines/>
        <w:widowControl w:val="false"/>
        <w:numPr>
          <w:ilvl w:val="3"/>
          <w:numId w:val="4"/>
        </w:numPr>
        <w:spacing w:lineRule="auto" w:line="240" w:before="0" w:after="0"/>
        <w:jc w:val="both"/>
        <w:rPr>
          <w:rFonts w:ascii="Arial" w:hAnsi="Arial" w:cs="Arial"/>
          <w:sz w:val="20"/>
          <w:szCs w:val="20"/>
          <w:lang w:eastAsia="fr-FR"/>
        </w:rPr>
      </w:pPr>
      <w:r>
        <w:rPr>
          <w:rFonts w:cs="Arial" w:ascii="Arial" w:hAnsi="Arial"/>
          <w:sz w:val="20"/>
          <w:szCs w:val="20"/>
          <w:lang w:eastAsia="fr-FR"/>
        </w:rPr>
        <w:t xml:space="preserve">Optimisation des déplacements </w:t>
      </w:r>
    </w:p>
    <w:p>
      <w:pPr>
        <w:pStyle w:val="Normal"/>
        <w:keepLines/>
        <w:widowControl w:val="false"/>
        <w:numPr>
          <w:ilvl w:val="1"/>
          <w:numId w:val="4"/>
        </w:numPr>
        <w:spacing w:lineRule="auto" w:line="240" w:before="0" w:after="0"/>
        <w:ind w:hanging="360" w:left="2148"/>
        <w:jc w:val="both"/>
        <w:rPr>
          <w:rFonts w:ascii="Arial" w:hAnsi="Arial" w:cs="Arial"/>
          <w:sz w:val="20"/>
          <w:szCs w:val="20"/>
          <w:lang w:eastAsia="fr-FR"/>
        </w:rPr>
      </w:pPr>
      <w:r>
        <w:rPr>
          <w:rFonts w:cs="Arial" w:ascii="Arial" w:hAnsi="Arial"/>
          <w:sz w:val="20"/>
          <w:szCs w:val="20"/>
          <w:lang w:eastAsia="fr-FR"/>
        </w:rPr>
        <w:t xml:space="preserve">...  </w:t>
      </w:r>
    </w:p>
    <w:p>
      <w:pPr>
        <w:pStyle w:val="Normal"/>
        <w:keepLines/>
        <w:widowControl w:val="false"/>
        <w:spacing w:lineRule="auto" w:line="240" w:before="0" w:after="0"/>
        <w:ind w:firstLine="708" w:left="708"/>
        <w:jc w:val="both"/>
        <w:rPr>
          <w:rFonts w:ascii="Arial" w:hAnsi="Arial" w:cs="Arial"/>
          <w:sz w:val="20"/>
          <w:szCs w:val="20"/>
          <w:lang w:eastAsia="fr-FR"/>
        </w:rPr>
      </w:pPr>
      <w:r>
        <w:rPr>
          <w:rFonts w:cs="Arial" w:ascii="Arial" w:hAnsi="Arial"/>
          <w:sz w:val="20"/>
          <w:szCs w:val="20"/>
          <w:lang w:eastAsia="fr-FR"/>
        </w:rPr>
        <w:t>Tout renseignement jugé utile.</w:t>
      </w:r>
    </w:p>
    <w:p>
      <w:pPr>
        <w:pStyle w:val="Normal"/>
        <w:widowControl w:val="false"/>
        <w:spacing w:lineRule="auto" w:line="240" w:before="0" w:after="0"/>
        <w:ind w:firstLine="708" w:left="708"/>
        <w:jc w:val="both"/>
        <w:rPr>
          <w:rFonts w:ascii="Arial" w:hAnsi="Arial" w:cs="Arial"/>
          <w:sz w:val="20"/>
          <w:szCs w:val="20"/>
          <w:lang w:eastAsia="fr-FR"/>
        </w:rPr>
      </w:pPr>
      <w:r>
        <w:rPr/>
      </w:r>
    </w:p>
    <w:p>
      <w:pPr>
        <w:pStyle w:val="Normal"/>
        <w:widowControl w:val="false"/>
        <w:bidi w:val="0"/>
        <w:spacing w:lineRule="auto" w:line="240" w:before="0" w:after="0"/>
        <w:ind w:hanging="0" w:left="170" w:right="0"/>
        <w:jc w:val="both"/>
        <w:rPr/>
      </w:pPr>
      <w:r>
        <w:rPr>
          <w:rFonts w:ascii="Arial" w:hAnsi="Arial"/>
          <w:b w:val="false"/>
          <w:bCs w:val="false"/>
          <w:sz w:val="24"/>
          <w:szCs w:val="24"/>
        </w:rPr>
        <w:t>4.</w:t>
      </w:r>
      <w:r>
        <w:rPr>
          <w:rFonts w:ascii="Arial" w:hAnsi="Arial"/>
          <w:b/>
          <w:bCs/>
          <w:sz w:val="24"/>
          <w:szCs w:val="24"/>
        </w:rPr>
        <w:tab/>
        <w:t xml:space="preserve">Intégration de personnes éloignées de l’emploi (jeunes, senior, </w:t>
        <w:tab/>
        <w:t xml:space="preserve">handicapés, chômeurs de longue durée, scolaire en décrochage, stagiaire </w:t>
        <w:tab/>
        <w:t>scolaire ou étudiant)</w:t>
      </w:r>
    </w:p>
    <w:p>
      <w:pPr>
        <w:pStyle w:val="Normal"/>
        <w:widowControl w:val="false"/>
        <w:bidi w:val="0"/>
        <w:spacing w:lineRule="auto" w:line="240" w:before="0" w:after="0"/>
        <w:ind w:hanging="0" w:left="170" w:right="0"/>
        <w:jc w:val="both"/>
        <w:rPr>
          <w:rFonts w:ascii="Arial" w:hAnsi="Arial"/>
          <w:b/>
          <w:bCs/>
          <w:sz w:val="24"/>
          <w:szCs w:val="24"/>
        </w:rPr>
      </w:pPr>
      <w:r>
        <w:rPr/>
      </w:r>
    </w:p>
    <w:p>
      <w:pPr>
        <w:pStyle w:val="Normal"/>
        <w:widowControl w:val="false"/>
        <w:bidi w:val="0"/>
        <w:spacing w:lineRule="auto" w:line="240" w:before="0" w:after="0"/>
        <w:ind w:hanging="0" w:left="170" w:right="0"/>
        <w:jc w:val="both"/>
        <w:rPr>
          <w:b w:val="false"/>
          <w:bCs w:val="false"/>
          <w:sz w:val="20"/>
          <w:szCs w:val="20"/>
        </w:rPr>
      </w:pPr>
      <w:r>
        <w:rPr>
          <w:rFonts w:ascii="Arial" w:hAnsi="Arial"/>
          <w:b w:val="false"/>
          <w:bCs w:val="false"/>
          <w:sz w:val="20"/>
          <w:szCs w:val="20"/>
        </w:rPr>
        <w:t>S</w:t>
      </w:r>
      <w:r>
        <w:rPr>
          <w:rFonts w:ascii="Arial" w:hAnsi="Arial"/>
          <w:b w:val="false"/>
          <w:bCs w:val="false"/>
          <w:sz w:val="20"/>
          <w:szCs w:val="20"/>
        </w:rPr>
        <w:t>exe, age, profil, temps pass</w:t>
      </w:r>
      <w:r>
        <w:rPr>
          <w:rFonts w:ascii="Arial" w:hAnsi="Arial"/>
          <w:b w:val="false"/>
          <w:bCs w:val="false"/>
          <w:sz w:val="20"/>
          <w:szCs w:val="20"/>
        </w:rPr>
        <w:t>é</w:t>
      </w:r>
      <w:r>
        <w:rPr>
          <w:rFonts w:ascii="Arial" w:hAnsi="Arial"/>
          <w:b w:val="false"/>
          <w:bCs w:val="false"/>
          <w:sz w:val="20"/>
          <w:szCs w:val="20"/>
        </w:rPr>
        <w:t xml:space="preserve"> dans l’entreprise, nature et durée du contrat </w:t>
      </w:r>
    </w:p>
    <w:p>
      <w:pPr>
        <w:pStyle w:val="Normal"/>
        <w:widowControl w:val="false"/>
        <w:bidi w:val="0"/>
        <w:spacing w:lineRule="auto" w:line="240" w:before="0" w:after="0"/>
        <w:ind w:hanging="0" w:left="170" w:right="0"/>
        <w:jc w:val="both"/>
        <w:rPr>
          <w:rFonts w:ascii="Arial" w:hAnsi="Arial"/>
          <w:b/>
          <w:bCs/>
          <w:sz w:val="24"/>
          <w:szCs w:val="24"/>
        </w:rPr>
      </w:pPr>
      <w:r>
        <w:rPr/>
      </w:r>
    </w:p>
    <w:p>
      <w:pPr>
        <w:pStyle w:val="Normal"/>
        <w:keepLines/>
        <w:widowControl w:val="false"/>
        <w:spacing w:lineRule="auto" w:line="240" w:before="0" w:after="0"/>
        <w:ind w:firstLine="708" w:left="708"/>
        <w:jc w:val="both"/>
        <w:rPr>
          <w:rFonts w:ascii="Arial" w:hAnsi="Arial" w:cs="Arial"/>
          <w:sz w:val="20"/>
          <w:szCs w:val="20"/>
          <w:lang w:eastAsia="fr-FR"/>
        </w:rPr>
      </w:pPr>
      <w:r>
        <w:rPr>
          <w:rFonts w:cs="Arial" w:ascii="Arial" w:hAnsi="Arial"/>
          <w:b/>
          <w:bCs/>
          <w:sz w:val="20"/>
          <w:szCs w:val="20"/>
          <w:lang w:eastAsia="fr-FR"/>
        </w:rPr>
        <w:t>Tout renseignement jugé utile.</w:t>
      </w:r>
    </w:p>
    <w:sectPr>
      <w:footerReference w:type="default" r:id="rId3"/>
      <w:type w:val="nextPage"/>
      <w:pgSz w:w="11906" w:h="16838"/>
      <w:pgMar w:left="1417" w:right="969" w:gutter="0" w:header="0" w:top="1417" w:footer="708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auto"/>
    <w:pitch w:val="default"/>
  </w:font>
  <w:font w:name="Times New Roman">
    <w:charset w:val="00"/>
    <w:family w:val="auto"/>
    <w:pitch w:val="default"/>
  </w:font>
  <w:font w:name="Arial">
    <w:charset w:val="00"/>
    <w:family w:val="auto"/>
    <w:pitch w:val="default"/>
  </w:font>
  <w:font w:name="Segoe UI">
    <w:charset w:val="00"/>
    <w:family w:val="auto"/>
    <w:pitch w:val="default"/>
  </w:font>
  <w:font w:name="Marianne">
    <w:charset w:val="00"/>
    <w:family w:val="auto"/>
    <w:pitch w:val="default"/>
  </w:font>
  <w:font w:name="Trebuchet MS">
    <w:charset w:val="00"/>
    <w:family w:val="auto"/>
    <w:pitch w:val="default"/>
  </w:font>
  <w:font w:name="Calibri">
    <w:charset w:val="00"/>
    <w:family w:val="swiss"/>
    <w:pitch w:val="variable"/>
  </w:font>
  <w:font w:name="Liberation Sans">
    <w:altName w:val="Arial"/>
    <w:charset w:val="00"/>
    <w:family w:val="auto"/>
    <w:pitch w:val="default"/>
  </w:font>
  <w:font w:name="Wingdings">
    <w:charset w:val="02"/>
    <w:family w:val="auto"/>
    <w:pitch w:val="default"/>
  </w:font>
  <w:font w:name="Wingdings">
    <w:charset w:val="02"/>
    <w:family w:val="auto"/>
    <w:pitch w:val="variable"/>
  </w:font>
  <w:font w:name="Courier New">
    <w:charset w:val="00"/>
    <w:family w:val="modern"/>
    <w:pitch w:val="fixed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789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09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9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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680" w:hanging="3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7"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0"/>
        </w:tabs>
        <w:ind w:left="177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1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3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7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9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36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doNotBreakWrappedTables/>
    <w:compatSetting w:name="compatibilityMode" w:uri="http://schemas.microsoft.com/office/word" w:val="12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  <w:spacing w:lineRule="auto" w:line="259" w:before="0" w:after="160"/>
      <w:jc w:val="left"/>
    </w:pPr>
    <w:rPr>
      <w:rFonts w:ascii="Calibri" w:hAnsi="Calibri" w:eastAsia="Calibri" w:cs="Tahoma"/>
      <w:color w:val="auto"/>
      <w:kern w:val="0"/>
      <w:sz w:val="22"/>
      <w:szCs w:val="22"/>
      <w:lang w:val="fr-FR" w:eastAsia="en-US" w:bidi="ar-SA"/>
    </w:rPr>
  </w:style>
  <w:style w:type="paragraph" w:styleId="Heading1">
    <w:name w:val="Heading 1"/>
    <w:basedOn w:val="Normal"/>
    <w:next w:val="Normal"/>
    <w:link w:val="Titre1Car"/>
    <w:qFormat/>
    <w:pPr>
      <w:keepNext w:val="true"/>
      <w:numPr>
        <w:ilvl w:val="0"/>
        <w:numId w:val="0"/>
      </w:numPr>
      <w:tabs>
        <w:tab w:val="clear" w:pos="708"/>
        <w:tab w:val="left" w:pos="0" w:leader="none"/>
      </w:tabs>
      <w:suppressAutoHyphens w:val="true"/>
      <w:spacing w:lineRule="auto" w:line="240" w:before="240" w:after="60"/>
      <w:ind w:hanging="432" w:left="432"/>
      <w:outlineLvl w:val="0"/>
    </w:pPr>
    <w:rPr>
      <w:rFonts w:ascii="Times New Roman" w:hAnsi="Times New Roman" w:eastAsia="Times New Roman" w:cs="Times New Roman"/>
      <w:b/>
      <w:kern w:val="2"/>
      <w:sz w:val="26"/>
      <w:szCs w:val="20"/>
      <w:lang w:eastAsia="ar-SA"/>
    </w:rPr>
  </w:style>
  <w:style w:type="paragraph" w:styleId="Heading2">
    <w:name w:val="Heading 2"/>
    <w:basedOn w:val="Normal"/>
    <w:next w:val="Normal"/>
    <w:link w:val="Titre2Car"/>
    <w:qFormat/>
    <w:pPr>
      <w:keepNext w:val="true"/>
      <w:widowControl w:val="false"/>
      <w:numPr>
        <w:ilvl w:val="1"/>
        <w:numId w:val="5"/>
      </w:numPr>
      <w:spacing w:lineRule="auto" w:line="240" w:before="120" w:after="60"/>
      <w:ind w:right="-143"/>
      <w:contextualSpacing/>
      <w:jc w:val="both"/>
      <w:outlineLvl w:val="1"/>
    </w:pPr>
    <w:rPr>
      <w:rFonts w:eastAsia="Times New Roman" w:cs="Calibri"/>
      <w:b/>
      <w:u w:val="single"/>
      <w:lang w:eastAsia="fr-FR"/>
    </w:rPr>
  </w:style>
  <w:style w:type="paragraph" w:styleId="Heading3">
    <w:name w:val="Heading 3"/>
    <w:basedOn w:val="Normal"/>
    <w:next w:val="Normal"/>
    <w:link w:val="Titre3Car"/>
    <w:qFormat/>
    <w:pPr>
      <w:keepNext w:val="true"/>
      <w:numPr>
        <w:ilvl w:val="0"/>
        <w:numId w:val="0"/>
      </w:numPr>
      <w:tabs>
        <w:tab w:val="clear" w:pos="708"/>
        <w:tab w:val="left" w:pos="0" w:leader="none"/>
      </w:tabs>
      <w:suppressAutoHyphens w:val="true"/>
      <w:spacing w:lineRule="auto" w:line="240" w:before="240" w:after="60"/>
      <w:ind w:left="567"/>
      <w:outlineLvl w:val="2"/>
    </w:pPr>
    <w:rPr>
      <w:rFonts w:ascii="Times New Roman" w:hAnsi="Times New Roman" w:eastAsia="Times New Roman" w:cs="Times New Roman"/>
      <w:szCs w:val="20"/>
      <w:u w:val="single"/>
      <w:lang w:eastAsia="ar-SA"/>
    </w:rPr>
  </w:style>
  <w:style w:type="paragraph" w:styleId="Heading4">
    <w:name w:val="Heading 4"/>
    <w:basedOn w:val="Normal"/>
    <w:next w:val="Normal"/>
    <w:link w:val="Titre4Car"/>
    <w:qFormat/>
    <w:pPr>
      <w:keepNext w:val="true"/>
      <w:numPr>
        <w:ilvl w:val="0"/>
        <w:numId w:val="0"/>
      </w:numPr>
      <w:tabs>
        <w:tab w:val="clear" w:pos="708"/>
        <w:tab w:val="left" w:pos="0" w:leader="none"/>
      </w:tabs>
      <w:suppressAutoHyphens w:val="true"/>
      <w:spacing w:lineRule="auto" w:line="240" w:before="240" w:after="60"/>
      <w:ind w:hanging="864" w:left="864"/>
      <w:outlineLvl w:val="3"/>
    </w:pPr>
    <w:rPr>
      <w:rFonts w:ascii="Times New Roman" w:hAnsi="Times New Roman" w:eastAsia="Times New Roman" w:cs="Times New Roman"/>
      <w:b/>
      <w:i/>
      <w:szCs w:val="20"/>
      <w:lang w:eastAsia="ar-SA"/>
    </w:rPr>
  </w:style>
  <w:style w:type="paragraph" w:styleId="Heading5">
    <w:name w:val="Heading 5"/>
    <w:basedOn w:val="Normal"/>
    <w:next w:val="Normal"/>
    <w:link w:val="Titre5Car"/>
    <w:qFormat/>
    <w:pPr>
      <w:numPr>
        <w:ilvl w:val="0"/>
        <w:numId w:val="0"/>
      </w:numPr>
      <w:tabs>
        <w:tab w:val="clear" w:pos="708"/>
        <w:tab w:val="left" w:pos="0" w:leader="none"/>
      </w:tabs>
      <w:suppressAutoHyphens w:val="true"/>
      <w:spacing w:lineRule="auto" w:line="240" w:before="240" w:after="60"/>
      <w:ind w:hanging="1008" w:left="1008"/>
      <w:outlineLvl w:val="4"/>
    </w:pPr>
    <w:rPr>
      <w:rFonts w:ascii="Arial" w:hAnsi="Arial" w:eastAsia="Times New Roman" w:cs="Arial"/>
      <w:szCs w:val="20"/>
      <w:lang w:eastAsia="ar-SA"/>
    </w:rPr>
  </w:style>
  <w:style w:type="paragraph" w:styleId="Heading6">
    <w:name w:val="Heading 6"/>
    <w:basedOn w:val="Normal"/>
    <w:next w:val="Normal"/>
    <w:link w:val="Titre6Car"/>
    <w:qFormat/>
    <w:pPr>
      <w:keepNext w:val="true"/>
      <w:numPr>
        <w:ilvl w:val="0"/>
        <w:numId w:val="0"/>
      </w:numPr>
      <w:tabs>
        <w:tab w:val="clear" w:pos="708"/>
        <w:tab w:val="left" w:pos="0" w:leader="none"/>
      </w:tabs>
      <w:suppressAutoHyphens w:val="true"/>
      <w:spacing w:lineRule="auto" w:line="240" w:before="0" w:after="240"/>
      <w:ind w:hanging="1152" w:left="1152"/>
      <w:jc w:val="center"/>
      <w:outlineLvl w:val="5"/>
    </w:pPr>
    <w:rPr>
      <w:rFonts w:ascii="Times New Roman" w:hAnsi="Times New Roman" w:eastAsia="Times New Roman" w:cs="Times New Roman"/>
      <w:b/>
      <w:sz w:val="48"/>
      <w:szCs w:val="20"/>
      <w:u w:val="single"/>
      <w:lang w:eastAsia="ar-SA"/>
    </w:rPr>
  </w:style>
  <w:style w:type="paragraph" w:styleId="Heading7">
    <w:name w:val="Heading 7"/>
    <w:basedOn w:val="Normal"/>
    <w:next w:val="Normal"/>
    <w:link w:val="Titre7Car"/>
    <w:qFormat/>
    <w:pPr>
      <w:keepNext w:val="true"/>
      <w:numPr>
        <w:ilvl w:val="0"/>
        <w:numId w:val="0"/>
      </w:numPr>
      <w:tabs>
        <w:tab w:val="clear" w:pos="708"/>
        <w:tab w:val="left" w:pos="0" w:leader="none"/>
      </w:tabs>
      <w:suppressAutoHyphens w:val="true"/>
      <w:spacing w:lineRule="auto" w:line="240" w:before="0" w:after="0"/>
      <w:ind w:hanging="1296" w:left="1296"/>
      <w:jc w:val="center"/>
      <w:outlineLvl w:val="6"/>
    </w:pPr>
    <w:rPr>
      <w:rFonts w:ascii="Arial" w:hAnsi="Arial" w:eastAsia="Times New Roman" w:cs="Arial"/>
      <w:b/>
      <w:sz w:val="20"/>
      <w:szCs w:val="20"/>
      <w:lang w:eastAsia="ar-SA"/>
    </w:rPr>
  </w:style>
  <w:style w:type="paragraph" w:styleId="Heading8">
    <w:name w:val="Heading 8"/>
    <w:basedOn w:val="Normal"/>
    <w:next w:val="Normal"/>
    <w:link w:val="Titre8Car"/>
    <w:qFormat/>
    <w:pPr>
      <w:keepNext w:val="true"/>
      <w:numPr>
        <w:ilvl w:val="0"/>
        <w:numId w:val="0"/>
      </w:numPr>
      <w:tabs>
        <w:tab w:val="clear" w:pos="708"/>
        <w:tab w:val="left" w:pos="0" w:leader="none"/>
      </w:tabs>
      <w:suppressAutoHyphens w:val="true"/>
      <w:spacing w:lineRule="auto" w:line="240" w:before="0" w:after="0"/>
      <w:ind w:hanging="1440" w:left="1440"/>
      <w:jc w:val="center"/>
      <w:outlineLvl w:val="7"/>
    </w:pPr>
    <w:rPr>
      <w:rFonts w:ascii="Arial" w:hAnsi="Arial" w:eastAsia="Times New Roman" w:cs="Arial"/>
      <w:b/>
      <w:szCs w:val="20"/>
      <w:lang w:eastAsia="ar-SA"/>
    </w:rPr>
  </w:style>
  <w:style w:type="paragraph" w:styleId="Heading9">
    <w:name w:val="Heading 9"/>
    <w:basedOn w:val="Normal"/>
    <w:next w:val="Normal"/>
    <w:link w:val="Titre9Car"/>
    <w:qFormat/>
    <w:pPr>
      <w:keepNext w:val="true"/>
      <w:numPr>
        <w:ilvl w:val="0"/>
        <w:numId w:val="0"/>
      </w:numPr>
      <w:tabs>
        <w:tab w:val="clear" w:pos="708"/>
        <w:tab w:val="left" w:pos="0" w:leader="none"/>
      </w:tabs>
      <w:suppressAutoHyphens w:val="true"/>
      <w:spacing w:lineRule="auto" w:line="240" w:before="0" w:after="0"/>
      <w:ind w:hanging="1584" w:left="1584"/>
      <w:jc w:val="center"/>
      <w:outlineLvl w:val="8"/>
    </w:pPr>
    <w:rPr>
      <w:rFonts w:ascii="Arial" w:hAnsi="Arial" w:eastAsia="Times New Roman" w:cs="Arial"/>
      <w:sz w:val="28"/>
      <w:szCs w:val="20"/>
      <w:lang w:eastAsia="ar-SA"/>
    </w:rPr>
  </w:style>
  <w:style w:type="character" w:styleId="DefaultParagraphFont">
    <w:name w:val="Default Paragraph Font"/>
    <w:qFormat/>
    <w:rPr/>
  </w:style>
  <w:style w:type="character" w:styleId="CorpsdetexteCar">
    <w:name w:val="Corps de texte Car"/>
    <w:basedOn w:val="DefaultParagraphFont"/>
    <w:qFormat/>
    <w:rPr>
      <w:rFonts w:ascii="Times New Roman" w:hAnsi="Times New Roman" w:eastAsia="Times New Roman" w:cs="Times New Roman"/>
      <w:b/>
      <w:szCs w:val="20"/>
      <w:lang w:eastAsia="ar-SA"/>
    </w:rPr>
  </w:style>
  <w:style w:type="character" w:styleId="En-tteCar">
    <w:name w:val="En-tête Car"/>
    <w:basedOn w:val="DefaultParagraphFont"/>
    <w:qFormat/>
    <w:rPr>
      <w:rFonts w:ascii="Times New Roman" w:hAnsi="Times New Roman" w:eastAsia="Times New Roman" w:cs="Times New Roman"/>
      <w:szCs w:val="20"/>
      <w:lang w:eastAsia="ar-SA"/>
    </w:rPr>
  </w:style>
  <w:style w:type="character" w:styleId="WW8Num1z2">
    <w:name w:val="WW8Num1z2"/>
    <w:qFormat/>
    <w:rPr/>
  </w:style>
  <w:style w:type="character" w:styleId="Titre2Car">
    <w:name w:val="Titre 2 Car"/>
    <w:basedOn w:val="DefaultParagraphFont"/>
    <w:qFormat/>
    <w:rPr>
      <w:rFonts w:eastAsia="Times New Roman" w:cs="Calibri"/>
      <w:b/>
      <w:u w:val="single"/>
      <w:lang w:eastAsia="fr-FR"/>
    </w:rPr>
  </w:style>
  <w:style w:type="character" w:styleId="Titre1Car">
    <w:name w:val="Titre 1 Car"/>
    <w:basedOn w:val="DefaultParagraphFont"/>
    <w:qFormat/>
    <w:rPr>
      <w:rFonts w:ascii="Times New Roman" w:hAnsi="Times New Roman" w:eastAsia="Times New Roman" w:cs="Times New Roman"/>
      <w:b/>
      <w:kern w:val="2"/>
      <w:sz w:val="26"/>
      <w:szCs w:val="20"/>
      <w:lang w:eastAsia="ar-SA"/>
    </w:rPr>
  </w:style>
  <w:style w:type="character" w:styleId="Titre3Car">
    <w:name w:val="Titre 3 Car"/>
    <w:basedOn w:val="DefaultParagraphFont"/>
    <w:qFormat/>
    <w:rPr>
      <w:rFonts w:ascii="Times New Roman" w:hAnsi="Times New Roman" w:eastAsia="Times New Roman" w:cs="Times New Roman"/>
      <w:szCs w:val="20"/>
      <w:u w:val="single"/>
      <w:lang w:eastAsia="ar-SA"/>
    </w:rPr>
  </w:style>
  <w:style w:type="character" w:styleId="Titre4Car">
    <w:name w:val="Titre 4 Car"/>
    <w:basedOn w:val="DefaultParagraphFont"/>
    <w:qFormat/>
    <w:rPr>
      <w:rFonts w:ascii="Times New Roman" w:hAnsi="Times New Roman" w:eastAsia="Times New Roman" w:cs="Times New Roman"/>
      <w:b/>
      <w:i/>
      <w:szCs w:val="20"/>
      <w:lang w:eastAsia="ar-SA"/>
    </w:rPr>
  </w:style>
  <w:style w:type="character" w:styleId="Titre5Car">
    <w:name w:val="Titre 5 Car"/>
    <w:basedOn w:val="DefaultParagraphFont"/>
    <w:qFormat/>
    <w:rPr>
      <w:rFonts w:ascii="Arial" w:hAnsi="Arial" w:eastAsia="Times New Roman" w:cs="Arial"/>
      <w:szCs w:val="20"/>
      <w:lang w:eastAsia="ar-SA"/>
    </w:rPr>
  </w:style>
  <w:style w:type="character" w:styleId="Titre6Car">
    <w:name w:val="Titre 6 Car"/>
    <w:basedOn w:val="DefaultParagraphFont"/>
    <w:qFormat/>
    <w:rPr>
      <w:rFonts w:ascii="Times New Roman" w:hAnsi="Times New Roman" w:eastAsia="Times New Roman" w:cs="Times New Roman"/>
      <w:b/>
      <w:sz w:val="48"/>
      <w:szCs w:val="20"/>
      <w:u w:val="single"/>
      <w:lang w:eastAsia="ar-SA"/>
    </w:rPr>
  </w:style>
  <w:style w:type="character" w:styleId="Titre7Car">
    <w:name w:val="Titre 7 Car"/>
    <w:basedOn w:val="DefaultParagraphFont"/>
    <w:qFormat/>
    <w:rPr>
      <w:rFonts w:ascii="Arial" w:hAnsi="Arial" w:eastAsia="Times New Roman" w:cs="Arial"/>
      <w:b/>
      <w:sz w:val="20"/>
      <w:szCs w:val="20"/>
      <w:lang w:eastAsia="ar-SA"/>
    </w:rPr>
  </w:style>
  <w:style w:type="character" w:styleId="Titre8Car">
    <w:name w:val="Titre 8 Car"/>
    <w:basedOn w:val="DefaultParagraphFont"/>
    <w:qFormat/>
    <w:rPr>
      <w:rFonts w:ascii="Arial" w:hAnsi="Arial" w:eastAsia="Times New Roman" w:cs="Arial"/>
      <w:b/>
      <w:szCs w:val="20"/>
      <w:lang w:val="fr-FR" w:eastAsia="ar-SA"/>
    </w:rPr>
  </w:style>
  <w:style w:type="character" w:styleId="Titre9Car">
    <w:name w:val="Titre 9 Car"/>
    <w:basedOn w:val="DefaultParagraphFont"/>
    <w:qFormat/>
    <w:rPr>
      <w:rFonts w:ascii="Arial" w:hAnsi="Arial" w:eastAsia="Times New Roman" w:cs="Arial"/>
      <w:sz w:val="28"/>
      <w:szCs w:val="20"/>
      <w:lang w:eastAsia="ar-SA"/>
    </w:rPr>
  </w:style>
  <w:style w:type="character" w:styleId="WW8Num1z6">
    <w:name w:val="WW8Num1z6"/>
    <w:qFormat/>
    <w:rPr/>
  </w:style>
  <w:style w:type="character" w:styleId="TextedebullesCar">
    <w:name w:val="Texte de bulles Car"/>
    <w:basedOn w:val="DefaultParagraphFont"/>
    <w:link w:val="BalloonText"/>
    <w:qFormat/>
    <w:rPr>
      <w:rFonts w:ascii="Segoe UI" w:hAnsi="Segoe UI" w:cs="Segoe UI"/>
      <w:sz w:val="18"/>
      <w:szCs w:val="18"/>
    </w:rPr>
  </w:style>
  <w:style w:type="character" w:styleId="PieddepageCar">
    <w:name w:val="Pied de page Car"/>
    <w:basedOn w:val="DefaultParagraphFont"/>
    <w:qFormat/>
    <w:rPr/>
  </w:style>
  <w:style w:type="character" w:styleId="Hyperlink">
    <w:name w:val="Hyperlink"/>
    <w:rPr>
      <w:color w:val="000080"/>
      <w:u w:val="single"/>
    </w:rPr>
  </w:style>
  <w:style w:type="character" w:styleId="Caractresdenumrotation">
    <w:name w:val="Caractères de numérotation"/>
    <w:qFormat/>
    <w:rPr/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Marianne" w:hAnsi="Marianne" w:eastAsia="Microsoft YaHei" w:cs="Arial"/>
      <w:sz w:val="28"/>
      <w:szCs w:val="28"/>
    </w:rPr>
  </w:style>
  <w:style w:type="paragraph" w:styleId="BodyText">
    <w:name w:val="Body Text"/>
    <w:basedOn w:val="Normal"/>
    <w:link w:val="CorpsdetexteCar"/>
    <w:pPr>
      <w:suppressAutoHyphens w:val="true"/>
      <w:spacing w:lineRule="auto" w:line="240" w:before="0" w:after="0"/>
      <w:jc w:val="center"/>
    </w:pPr>
    <w:rPr>
      <w:rFonts w:ascii="Times New Roman" w:hAnsi="Times New Roman" w:eastAsia="Times New Roman" w:cs="Times New Roman"/>
      <w:b/>
      <w:szCs w:val="20"/>
      <w:lang w:eastAsia="ar-SA"/>
    </w:rPr>
  </w:style>
  <w:style w:type="paragraph" w:styleId="List">
    <w:name w:val="List"/>
    <w:basedOn w:val="BodyText"/>
    <w:pPr/>
    <w:rPr>
      <w:rFonts w:ascii="Marianne" w:hAnsi="Marianne"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Marianne" w:hAnsi="Marianne"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Marianne" w:hAnsi="Marianne"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En-tteCar"/>
    <w:pPr>
      <w:tabs>
        <w:tab w:val="clear" w:pos="708"/>
        <w:tab w:val="center" w:pos="4536" w:leader="none"/>
        <w:tab w:val="right" w:pos="9072" w:leader="none"/>
      </w:tabs>
      <w:suppressAutoHyphens w:val="true"/>
      <w:spacing w:lineRule="auto" w:line="240" w:before="0" w:after="0"/>
    </w:pPr>
    <w:rPr>
      <w:rFonts w:ascii="Times New Roman" w:hAnsi="Times New Roman" w:eastAsia="Times New Roman" w:cs="Times New Roman"/>
      <w:szCs w:val="20"/>
      <w:lang w:eastAsia="ar-SA"/>
    </w:rPr>
  </w:style>
  <w:style w:type="paragraph" w:styleId="RedTxt">
    <w:name w:val="RedTxt"/>
    <w:basedOn w:val="Normal"/>
    <w:qFormat/>
    <w:pPr>
      <w:keepLines/>
      <w:widowControl w:val="false"/>
      <w:spacing w:lineRule="auto" w:line="240" w:before="0" w:after="0"/>
    </w:pPr>
    <w:rPr>
      <w:rFonts w:ascii="Arial" w:hAnsi="Arial" w:eastAsia="Times New Roman" w:cs="Times New Roman"/>
      <w:sz w:val="18"/>
      <w:szCs w:val="20"/>
      <w:lang w:eastAsia="fr-FR"/>
    </w:rPr>
  </w:style>
  <w:style w:type="paragraph" w:styleId="ListParagraph">
    <w:name w:val="List Paragraph"/>
    <w:basedOn w:val="Normal"/>
    <w:qFormat/>
    <w:pPr>
      <w:spacing w:before="0" w:after="160"/>
      <w:ind w:left="720"/>
      <w:contextualSpacing/>
    </w:pPr>
    <w:rPr/>
  </w:style>
  <w:style w:type="paragraph" w:styleId="Contenudetableau">
    <w:name w:val="Contenu de tableau"/>
    <w:basedOn w:val="Normal"/>
    <w:qFormat/>
    <w:pPr>
      <w:suppressLineNumbers/>
      <w:suppressAutoHyphens w:val="true"/>
      <w:spacing w:lineRule="auto" w:line="240" w:before="0" w:after="0"/>
    </w:pPr>
    <w:rPr>
      <w:rFonts w:ascii="Times New Roman" w:hAnsi="Times New Roman" w:eastAsia="Times New Roman" w:cs="Times New Roman"/>
      <w:szCs w:val="20"/>
      <w:lang w:eastAsia="ar-SA"/>
    </w:rPr>
  </w:style>
  <w:style w:type="paragraph" w:styleId="Niveau2">
    <w:name w:val="Niveau 2"/>
    <w:basedOn w:val="Normal"/>
    <w:qFormat/>
    <w:pPr>
      <w:suppressAutoHyphens w:val="true"/>
      <w:spacing w:lineRule="auto" w:line="240" w:before="0" w:after="0"/>
    </w:pPr>
    <w:rPr>
      <w:rFonts w:ascii="Times New Roman" w:hAnsi="Times New Roman" w:eastAsia="Times New Roman" w:cs="Times New Roman"/>
      <w:b/>
      <w:sz w:val="20"/>
      <w:szCs w:val="20"/>
      <w:lang w:eastAsia="ar-SA"/>
    </w:rPr>
  </w:style>
  <w:style w:type="paragraph" w:styleId="BalloonText">
    <w:name w:val="Balloon Text"/>
    <w:basedOn w:val="Normal"/>
    <w:link w:val="TextedebullesCar"/>
    <w:qFormat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PieddepageCar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Contenudecadre">
    <w:name w:val="Contenu de cadre"/>
    <w:basedOn w:val="Normal"/>
    <w:qFormat/>
    <w:pPr/>
    <w:rPr/>
  </w:style>
  <w:style w:type="paragraph" w:styleId="Title">
    <w:name w:val="Title"/>
    <w:basedOn w:val="Titre"/>
    <w:next w:val="BodyText"/>
    <w:qFormat/>
    <w:pPr>
      <w:jc w:val="center"/>
    </w:pPr>
    <w:rPr>
      <w:b/>
      <w:bCs/>
      <w:sz w:val="56"/>
      <w:szCs w:val="56"/>
    </w:rPr>
  </w:style>
  <w:style w:type="numbering" w:styleId="Pasdeliste">
    <w:name w:val="Pas de liste"/>
    <w:qFormat/>
  </w:style>
  <w:style w:type="numbering" w:styleId="Numrotation123">
    <w:name w:val="Numérotation 12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LibreOffice/24.2.5.2$Windows_X86_64 LibreOffice_project/bffef4ea93e59bebbeaf7f431bb02b1a39ee8a59</Application>
  <AppVersion>15.0000</AppVersion>
  <Pages>3</Pages>
  <Words>405</Words>
  <Characters>2450</Characters>
  <CharactersWithSpaces>2823</CharactersWithSpaces>
  <Paragraphs>58</Paragraphs>
  <Company>Conseil Departemental de la Haute-Loire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2026-06-16T08:18:01Z</dcterms:created>
  <dc:creator/>
  <dc:description/>
  <dc:language>fr-FR</dc:language>
  <cp:lastModifiedBy/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